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F7" w:rsidRPr="009D45B8" w:rsidRDefault="002567F7" w:rsidP="002567F7">
      <w:pPr>
        <w:widowControl/>
        <w:spacing w:after="200" w:line="276" w:lineRule="auto"/>
        <w:rPr>
          <w:b/>
          <w:sz w:val="28"/>
          <w:szCs w:val="28"/>
        </w:rPr>
      </w:pPr>
      <w:r w:rsidRPr="009D45B8">
        <w:rPr>
          <w:b/>
          <w:sz w:val="28"/>
          <w:szCs w:val="28"/>
        </w:rPr>
        <w:t>APPENDIX A</w:t>
      </w:r>
      <w:r w:rsidRPr="009D45B8">
        <w:rPr>
          <w:b/>
          <w:sz w:val="28"/>
          <w:szCs w:val="28"/>
        </w:rPr>
        <w:t>: INSTRUCTIONAL GROUPING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410"/>
        <w:gridCol w:w="5935"/>
      </w:tblGrid>
      <w:tr w:rsidR="00474B0E" w:rsidRPr="009D45B8" w:rsidTr="009D45B8">
        <w:trPr>
          <w:trHeight w:val="467"/>
        </w:trPr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Type of Group</w:t>
            </w:r>
          </w:p>
        </w:tc>
        <w:tc>
          <w:tcPr>
            <w:tcW w:w="4410" w:type="dxa"/>
          </w:tcPr>
          <w:p w:rsidR="00474B0E" w:rsidRPr="009D45B8" w:rsidRDefault="00474B0E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 xml:space="preserve">Suggested Strategies </w:t>
            </w:r>
            <w:r w:rsidRPr="009D45B8">
              <w:rPr>
                <w:b/>
                <w:sz w:val="24"/>
                <w:szCs w:val="24"/>
              </w:rPr>
              <w:t>(All content areas, literacy focus)</w:t>
            </w:r>
          </w:p>
          <w:p w:rsidR="00474B0E" w:rsidRPr="009D45B8" w:rsidRDefault="00955C41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Strategies take</w:t>
            </w:r>
            <w:r w:rsidR="009D45B8" w:rsidRPr="009D45B8">
              <w:rPr>
                <w:b/>
                <w:sz w:val="24"/>
                <w:szCs w:val="24"/>
              </w:rPr>
              <w:t>n</w:t>
            </w:r>
            <w:r w:rsidR="00474B0E" w:rsidRPr="009D45B8">
              <w:rPr>
                <w:b/>
                <w:sz w:val="24"/>
                <w:szCs w:val="24"/>
              </w:rPr>
              <w:t xml:space="preserve"> from the </w:t>
            </w:r>
            <w:hyperlink r:id="rId7" w:history="1">
              <w:proofErr w:type="spellStart"/>
              <w:r w:rsidR="00474B0E" w:rsidRPr="009D45B8">
                <w:rPr>
                  <w:rStyle w:val="Hyperlink"/>
                  <w:b/>
                  <w:sz w:val="24"/>
                  <w:szCs w:val="24"/>
                </w:rPr>
                <w:t>EngageNY</w:t>
              </w:r>
              <w:proofErr w:type="spellEnd"/>
              <w:r w:rsidR="00474B0E" w:rsidRPr="009D45B8">
                <w:rPr>
                  <w:rStyle w:val="Hyperlink"/>
                  <w:b/>
                  <w:sz w:val="24"/>
                  <w:szCs w:val="24"/>
                </w:rPr>
                <w:t xml:space="preserve"> Protocols and Resources document</w:t>
              </w:r>
            </w:hyperlink>
          </w:p>
        </w:tc>
        <w:tc>
          <w:tcPr>
            <w:tcW w:w="5935" w:type="dxa"/>
          </w:tcPr>
          <w:p w:rsidR="00474B0E" w:rsidRPr="009D45B8" w:rsidRDefault="00474B0E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Suggested Strategies (Math Only)</w:t>
            </w:r>
          </w:p>
          <w:p w:rsidR="00955C41" w:rsidRPr="009D45B8" w:rsidRDefault="00955C41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 xml:space="preserve">Strategies taken from: </w:t>
            </w:r>
          </w:p>
          <w:p w:rsidR="00955C41" w:rsidRPr="009D45B8" w:rsidRDefault="00955C41" w:rsidP="002567F7">
            <w:pPr>
              <w:widowControl/>
              <w:spacing w:after="200"/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D45B8">
              <w:rPr>
                <w:b/>
                <w:sz w:val="24"/>
                <w:szCs w:val="24"/>
              </w:rPr>
              <w:fldChar w:fldCharType="begin"/>
            </w:r>
            <w:r w:rsidRPr="009D45B8">
              <w:rPr>
                <w:b/>
                <w:sz w:val="24"/>
                <w:szCs w:val="24"/>
              </w:rPr>
              <w:instrText xml:space="preserve"> HYPERLINK "http://www.centeroninstruction.org/files/Mathematics%20Instruction%20LD%20Guide%20for%20Teachers%2Epdf" </w:instrText>
            </w:r>
            <w:r w:rsidRPr="009D45B8">
              <w:rPr>
                <w:b/>
                <w:sz w:val="24"/>
                <w:szCs w:val="24"/>
              </w:rPr>
            </w:r>
            <w:r w:rsidRPr="009D45B8">
              <w:rPr>
                <w:b/>
                <w:sz w:val="24"/>
                <w:szCs w:val="24"/>
              </w:rPr>
              <w:fldChar w:fldCharType="separate"/>
            </w:r>
            <w:r w:rsidRPr="009D45B8">
              <w:rPr>
                <w:rStyle w:val="Hyperlink"/>
                <w:b/>
                <w:sz w:val="24"/>
                <w:szCs w:val="24"/>
              </w:rPr>
              <w:t xml:space="preserve">Mathematics Instruction for Students with Learning </w:t>
            </w:r>
          </w:p>
          <w:p w:rsidR="00955C41" w:rsidRPr="009D45B8" w:rsidRDefault="00955C41" w:rsidP="002567F7">
            <w:pPr>
              <w:widowControl/>
              <w:spacing w:after="200"/>
              <w:jc w:val="center"/>
              <w:rPr>
                <w:b/>
                <w:sz w:val="24"/>
                <w:szCs w:val="24"/>
              </w:rPr>
            </w:pPr>
            <w:r w:rsidRPr="009D45B8">
              <w:rPr>
                <w:rStyle w:val="Hyperlink"/>
                <w:b/>
                <w:sz w:val="24"/>
                <w:szCs w:val="24"/>
              </w:rPr>
              <w:t>Disabilities or Difficult Learning Mathematics</w:t>
            </w:r>
            <w:r w:rsidRPr="009D45B8">
              <w:rPr>
                <w:b/>
                <w:sz w:val="24"/>
                <w:szCs w:val="24"/>
              </w:rPr>
              <w:fldChar w:fldCharType="end"/>
            </w:r>
            <w:r w:rsidRPr="009D45B8">
              <w:rPr>
                <w:b/>
                <w:sz w:val="24"/>
                <w:szCs w:val="24"/>
              </w:rPr>
              <w:t xml:space="preserve">, </w:t>
            </w:r>
            <w:hyperlink r:id="rId8" w:history="1">
              <w:r w:rsidRPr="009D45B8">
                <w:rPr>
                  <w:rStyle w:val="Hyperlink"/>
                  <w:b/>
                  <w:sz w:val="24"/>
                  <w:szCs w:val="24"/>
                </w:rPr>
                <w:t>Assisting Students Struggling with Mathematics</w:t>
              </w:r>
            </w:hyperlink>
          </w:p>
        </w:tc>
      </w:tr>
      <w:tr w:rsidR="00474B0E" w:rsidRPr="009D45B8" w:rsidTr="009D45B8"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Small group for teaching (teacher-led)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The teacher leads this small group to do re-teaching, reinforcement</w:t>
            </w:r>
            <w:r w:rsidRPr="009D45B8">
              <w:rPr>
                <w:sz w:val="24"/>
                <w:szCs w:val="24"/>
              </w:rPr>
              <w:t xml:space="preserve">, or to teach skills that only the small group needs to learn. </w:t>
            </w:r>
            <w:r w:rsidRPr="009D45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Interactive word wall (p.18)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Praise, question, suggest (p.25) – particularly useful for writing</w:t>
            </w:r>
            <w:r w:rsidRPr="009D45B8">
              <w:rPr>
                <w:sz w:val="24"/>
                <w:szCs w:val="24"/>
              </w:rPr>
              <w:t xml:space="preserve">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Annotating text (p. 54)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Mystery quotes (p.21)</w:t>
            </w:r>
          </w:p>
        </w:tc>
        <w:tc>
          <w:tcPr>
            <w:tcW w:w="5935" w:type="dxa"/>
          </w:tcPr>
          <w:p w:rsidR="00474B0E" w:rsidRPr="009D45B8" w:rsidRDefault="007F688A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Providing models of proficient problem solving</w:t>
            </w:r>
          </w:p>
          <w:p w:rsidR="007F688A" w:rsidRPr="009D45B8" w:rsidRDefault="007F688A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Verbalization through the problem-solving process</w:t>
            </w:r>
          </w:p>
          <w:p w:rsidR="007F688A" w:rsidRPr="009D45B8" w:rsidRDefault="007F688A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Guided practice</w:t>
            </w:r>
          </w:p>
          <w:p w:rsidR="007F688A" w:rsidRPr="009D45B8" w:rsidRDefault="007F688A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Corrective feedback</w:t>
            </w:r>
          </w:p>
          <w:p w:rsidR="007F688A" w:rsidRPr="009D45B8" w:rsidRDefault="007F688A" w:rsidP="002567F7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visual representations</w:t>
            </w:r>
          </w:p>
          <w:p w:rsidR="00955C41" w:rsidRPr="009D45B8" w:rsidRDefault="00955C41" w:rsidP="009D45B8">
            <w:pPr>
              <w:pStyle w:val="ListParagraph"/>
              <w:widowControl/>
              <w:numPr>
                <w:ilvl w:val="0"/>
                <w:numId w:val="2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a step-by-step approach for problem solving (example: Read the problem. Highlight the key words. Solve the problems. Check your work.)</w:t>
            </w:r>
          </w:p>
        </w:tc>
      </w:tr>
      <w:tr w:rsidR="00474B0E" w:rsidRPr="009D45B8" w:rsidTr="009D45B8">
        <w:trPr>
          <w:trHeight w:val="1358"/>
        </w:trPr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Small group for practice (student-centered)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S</w:t>
            </w:r>
            <w:r w:rsidRPr="009D45B8">
              <w:rPr>
                <w:sz w:val="24"/>
                <w:szCs w:val="24"/>
              </w:rPr>
              <w:t>tudents work in a group independently while the teacher is working with another small group</w:t>
            </w:r>
            <w:r w:rsidRPr="009D45B8">
              <w:rPr>
                <w:sz w:val="24"/>
                <w:szCs w:val="24"/>
              </w:rPr>
              <w:t>.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Useful for reinforcement or additional practice</w:t>
            </w:r>
          </w:p>
        </w:tc>
        <w:tc>
          <w:tcPr>
            <w:tcW w:w="4410" w:type="dxa"/>
          </w:tcPr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Infer the topic (p.17)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Jigsaw (p.20)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Rank-talk-write (p.27)</w:t>
            </w:r>
          </w:p>
        </w:tc>
        <w:tc>
          <w:tcPr>
            <w:tcW w:w="5935" w:type="dxa"/>
          </w:tcPr>
          <w:p w:rsidR="00474B0E" w:rsidRPr="009D45B8" w:rsidRDefault="00474B0E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Fluency practice</w:t>
            </w:r>
          </w:p>
          <w:p w:rsidR="00474B0E" w:rsidRPr="009D45B8" w:rsidRDefault="007F688A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 xml:space="preserve">Math facts practice </w:t>
            </w:r>
          </w:p>
          <w:p w:rsidR="00955C41" w:rsidRPr="009D45B8" w:rsidRDefault="00955C41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visual representations</w:t>
            </w:r>
          </w:p>
          <w:p w:rsidR="00955C41" w:rsidRPr="009D45B8" w:rsidRDefault="00955C41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Peer-assisted instruction</w:t>
            </w:r>
          </w:p>
          <w:p w:rsidR="00955C41" w:rsidRDefault="00955C41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Ongoing cumulative review (warm ups/ daily math)</w:t>
            </w:r>
          </w:p>
          <w:p w:rsidR="00FA599A" w:rsidRPr="00FA599A" w:rsidRDefault="00FA599A" w:rsidP="00FA599A">
            <w:pPr>
              <w:pStyle w:val="ListParagraph"/>
              <w:widowControl/>
              <w:numPr>
                <w:ilvl w:val="0"/>
                <w:numId w:val="1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Video tutorials (</w:t>
            </w:r>
            <w:hyperlink r:id="rId9" w:history="1">
              <w:r w:rsidRPr="009D45B8">
                <w:rPr>
                  <w:rStyle w:val="Hyperlink"/>
                  <w:sz w:val="24"/>
                  <w:szCs w:val="24"/>
                </w:rPr>
                <w:t>Khan Academy to MAP Crosswalk</w:t>
              </w:r>
            </w:hyperlink>
            <w:r w:rsidRPr="009D45B8">
              <w:rPr>
                <w:sz w:val="24"/>
                <w:szCs w:val="24"/>
              </w:rPr>
              <w:t>)</w:t>
            </w:r>
          </w:p>
        </w:tc>
      </w:tr>
      <w:tr w:rsidR="00474B0E" w:rsidRPr="009D45B8" w:rsidTr="009D45B8"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Small group for discussion (student-centered)</w:t>
            </w:r>
          </w:p>
          <w:p w:rsidR="00474B0E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 xml:space="preserve">These groups may be either teacher led or student led depending on the focus or activity </w:t>
            </w:r>
          </w:p>
          <w:p w:rsidR="00FA599A" w:rsidRPr="009D45B8" w:rsidRDefault="00FA599A" w:rsidP="00FA599A">
            <w:pPr>
              <w:pStyle w:val="ListParagraph"/>
              <w:widowControl/>
              <w:spacing w:after="200"/>
              <w:ind w:left="360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Concentric circles (p. 10)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Discussion appointments (p.11)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Fishbowl (p.13)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Socratic seminar (p.31) – appropriate for middle school (7-8)</w:t>
            </w:r>
          </w:p>
        </w:tc>
        <w:tc>
          <w:tcPr>
            <w:tcW w:w="5935" w:type="dxa"/>
          </w:tcPr>
          <w:p w:rsidR="00955C41" w:rsidRPr="009D45B8" w:rsidRDefault="00955C41" w:rsidP="00955C41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Students verbalize decisions and solutions to math problems</w:t>
            </w:r>
          </w:p>
          <w:p w:rsidR="00474B0E" w:rsidRPr="009D45B8" w:rsidRDefault="00955C41" w:rsidP="00955C41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Peer-assisted instruction</w:t>
            </w:r>
          </w:p>
          <w:p w:rsidR="009D45B8" w:rsidRPr="009D45B8" w:rsidRDefault="009D45B8" w:rsidP="00955C41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hyperlink r:id="rId10" w:history="1">
              <w:r w:rsidRPr="009D45B8">
                <w:rPr>
                  <w:rStyle w:val="Hyperlink"/>
                  <w:sz w:val="24"/>
                  <w:szCs w:val="24"/>
                </w:rPr>
                <w:t>Math talk</w:t>
              </w:r>
            </w:hyperlink>
          </w:p>
        </w:tc>
      </w:tr>
      <w:tr w:rsidR="00474B0E" w:rsidRPr="009D45B8" w:rsidTr="009D45B8">
        <w:trPr>
          <w:trHeight w:val="440"/>
        </w:trPr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lastRenderedPageBreak/>
              <w:t>Pairs</w:t>
            </w:r>
          </w:p>
        </w:tc>
        <w:tc>
          <w:tcPr>
            <w:tcW w:w="4410" w:type="dxa"/>
          </w:tcPr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Back-to-Back and Face-to-Face (p.5)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Quiz-quiz-trade (p.26)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Say something (p.28)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Think-pair-share (p. 35)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Written conversation (p. 37)</w:t>
            </w:r>
          </w:p>
        </w:tc>
        <w:tc>
          <w:tcPr>
            <w:tcW w:w="5935" w:type="dxa"/>
          </w:tcPr>
          <w:p w:rsidR="00474B0E" w:rsidRPr="009D45B8" w:rsidRDefault="00115718" w:rsidP="00955C41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Students verbalize decisions and solutions to math problems</w:t>
            </w:r>
          </w:p>
          <w:p w:rsidR="00955C41" w:rsidRPr="009D45B8" w:rsidRDefault="00955C41" w:rsidP="00955C41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visual representations</w:t>
            </w:r>
          </w:p>
          <w:p w:rsidR="00955C41" w:rsidRPr="009D45B8" w:rsidRDefault="00955C41" w:rsidP="00955C41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Peer-assisted instruction</w:t>
            </w:r>
          </w:p>
          <w:p w:rsidR="00955C41" w:rsidRPr="009D45B8" w:rsidRDefault="00955C41" w:rsidP="00955C41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Ongoing cumulative review (warm ups/ daily math)</w:t>
            </w:r>
          </w:p>
          <w:p w:rsidR="009D45B8" w:rsidRPr="009D45B8" w:rsidRDefault="009D45B8" w:rsidP="00955C41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rPr>
                <w:sz w:val="24"/>
                <w:szCs w:val="24"/>
              </w:rPr>
            </w:pPr>
            <w:hyperlink r:id="rId11" w:history="1">
              <w:r w:rsidRPr="009D45B8">
                <w:rPr>
                  <w:rStyle w:val="Hyperlink"/>
                  <w:sz w:val="24"/>
                  <w:szCs w:val="24"/>
                </w:rPr>
                <w:t>Math talk</w:t>
              </w:r>
            </w:hyperlink>
          </w:p>
        </w:tc>
      </w:tr>
      <w:tr w:rsidR="00474B0E" w:rsidRPr="009D45B8" w:rsidTr="009D45B8">
        <w:tc>
          <w:tcPr>
            <w:tcW w:w="4045" w:type="dxa"/>
          </w:tcPr>
          <w:p w:rsidR="00474B0E" w:rsidRPr="009D45B8" w:rsidRDefault="00474B0E" w:rsidP="002567F7">
            <w:pPr>
              <w:widowControl/>
              <w:spacing w:after="200"/>
              <w:rPr>
                <w:b/>
                <w:sz w:val="24"/>
                <w:szCs w:val="24"/>
              </w:rPr>
            </w:pPr>
            <w:r w:rsidRPr="009D45B8">
              <w:rPr>
                <w:b/>
                <w:sz w:val="24"/>
                <w:szCs w:val="24"/>
              </w:rPr>
              <w:t>Whole class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 xml:space="preserve">Appropriate if the majority of the class continues to struggle with a particular topic. </w:t>
            </w:r>
          </w:p>
          <w:p w:rsidR="00474B0E" w:rsidRPr="009D45B8" w:rsidRDefault="00474B0E" w:rsidP="002567F7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These whole class activities can be followed up with group work for practice</w:t>
            </w:r>
          </w:p>
        </w:tc>
        <w:tc>
          <w:tcPr>
            <w:tcW w:w="4410" w:type="dxa"/>
          </w:tcPr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Mystery quotes (p.21)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Tea party (p. 34)</w:t>
            </w:r>
            <w:r w:rsidRPr="009D45B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474B0E" w:rsidRPr="009D45B8" w:rsidRDefault="00474B0E" w:rsidP="00081C8D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Close reading (p. 57)</w:t>
            </w:r>
          </w:p>
        </w:tc>
        <w:tc>
          <w:tcPr>
            <w:tcW w:w="5935" w:type="dxa"/>
          </w:tcPr>
          <w:p w:rsidR="007F688A" w:rsidRPr="009D45B8" w:rsidRDefault="007F688A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Providing models of proficient problem solving</w:t>
            </w:r>
          </w:p>
          <w:p w:rsidR="007F688A" w:rsidRPr="009D45B8" w:rsidRDefault="007F688A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Verbalization through the problem-solving process</w:t>
            </w:r>
          </w:p>
          <w:p w:rsidR="007F688A" w:rsidRPr="009D45B8" w:rsidRDefault="007F688A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Guided practice</w:t>
            </w:r>
          </w:p>
          <w:p w:rsidR="007F688A" w:rsidRPr="009D45B8" w:rsidRDefault="007F688A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Corrective feedback</w:t>
            </w:r>
          </w:p>
          <w:p w:rsidR="00474B0E" w:rsidRPr="009D45B8" w:rsidRDefault="007F688A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visual representations</w:t>
            </w:r>
          </w:p>
          <w:p w:rsidR="00955C41" w:rsidRPr="009D45B8" w:rsidRDefault="00955C41" w:rsidP="007F688A">
            <w:pPr>
              <w:pStyle w:val="ListParagraph"/>
              <w:widowControl/>
              <w:numPr>
                <w:ilvl w:val="0"/>
                <w:numId w:val="3"/>
              </w:numPr>
              <w:spacing w:after="200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Use of multiple instructional examples</w:t>
            </w:r>
          </w:p>
        </w:tc>
      </w:tr>
      <w:tr w:rsidR="00474B0E" w:rsidRPr="009D45B8" w:rsidTr="009D45B8">
        <w:tc>
          <w:tcPr>
            <w:tcW w:w="8455" w:type="dxa"/>
            <w:gridSpan w:val="2"/>
          </w:tcPr>
          <w:p w:rsidR="00474B0E" w:rsidRPr="009D45B8" w:rsidRDefault="00474B0E" w:rsidP="007F3F44">
            <w:pPr>
              <w:widowControl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935" w:type="dxa"/>
          </w:tcPr>
          <w:p w:rsidR="00474B0E" w:rsidRPr="009D45B8" w:rsidRDefault="009D45B8" w:rsidP="007F3F44">
            <w:pPr>
              <w:widowControl/>
              <w:spacing w:after="200" w:line="276" w:lineRule="auto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 xml:space="preserve">For additional Math strategy suggestions, see: </w:t>
            </w:r>
          </w:p>
          <w:p w:rsidR="009D45B8" w:rsidRPr="009D45B8" w:rsidRDefault="009D45B8" w:rsidP="009D45B8">
            <w:pPr>
              <w:pStyle w:val="ListParagraph"/>
              <w:widowControl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 w:rsidRPr="009D45B8">
              <w:rPr>
                <w:sz w:val="24"/>
                <w:szCs w:val="24"/>
              </w:rPr>
              <w:t>P</w:t>
            </w:r>
            <w:r w:rsidRPr="009D45B8">
              <w:rPr>
                <w:sz w:val="24"/>
                <w:szCs w:val="24"/>
              </w:rPr>
              <w:t>ages 16-20 of the</w:t>
            </w:r>
            <w:r w:rsidRPr="009D45B8">
              <w:rPr>
                <w:i/>
                <w:iCs/>
                <w:sz w:val="24"/>
                <w:szCs w:val="24"/>
              </w:rPr>
              <w:t xml:space="preserve"> </w:t>
            </w:r>
            <w:hyperlink r:id="rId12" w:history="1">
              <w:r w:rsidRPr="009D45B8">
                <w:rPr>
                  <w:rStyle w:val="Hyperlink"/>
                  <w:i/>
                  <w:iCs/>
                  <w:sz w:val="24"/>
                  <w:szCs w:val="24"/>
                </w:rPr>
                <w:t>Common Core Guide to Implementing a Story of Units</w:t>
              </w:r>
            </w:hyperlink>
          </w:p>
          <w:p w:rsidR="009D45B8" w:rsidRPr="009D45B8" w:rsidRDefault="009D45B8" w:rsidP="009D45B8">
            <w:pPr>
              <w:pStyle w:val="ListParagraph"/>
              <w:widowControl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hyperlink r:id="rId13" w:history="1">
              <w:r w:rsidRPr="009D45B8">
                <w:rPr>
                  <w:rStyle w:val="Hyperlink"/>
                  <w:rFonts w:cs="Arial"/>
                  <w:b/>
                  <w:sz w:val="24"/>
                  <w:szCs w:val="24"/>
                  <w:shd w:val="clear" w:color="auto" w:fill="FFFFFF"/>
                </w:rPr>
                <w:t>Nine Ways to Catch Kids Up</w:t>
              </w:r>
            </w:hyperlink>
          </w:p>
        </w:tc>
      </w:tr>
    </w:tbl>
    <w:p w:rsidR="00332DE1" w:rsidRDefault="00332DE1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9D45B8" w:rsidRDefault="009D45B8"/>
    <w:p w:rsidR="00FA599A" w:rsidRDefault="00FA599A" w:rsidP="009D45B8">
      <w:pPr>
        <w:widowControl/>
        <w:spacing w:after="200" w:line="276" w:lineRule="auto"/>
      </w:pPr>
    </w:p>
    <w:p w:rsidR="009D45B8" w:rsidRDefault="009D45B8" w:rsidP="009D45B8">
      <w:pPr>
        <w:widowControl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APPENDIX B</w:t>
      </w:r>
      <w:r w:rsidRPr="009D45B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GENERAL INSTRUCTIONAL STRATEGIES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6408"/>
        <w:gridCol w:w="7740"/>
      </w:tblGrid>
      <w:tr w:rsidR="009D45B8" w:rsidRPr="001E718E" w:rsidTr="007F3F44">
        <w:tc>
          <w:tcPr>
            <w:tcW w:w="14148" w:type="dxa"/>
            <w:gridSpan w:val="2"/>
          </w:tcPr>
          <w:p w:rsidR="009D45B8" w:rsidRPr="001E718E" w:rsidRDefault="009D45B8" w:rsidP="007F3F44">
            <w:pPr>
              <w:jc w:val="center"/>
              <w:rPr>
                <w:b/>
              </w:rPr>
            </w:pPr>
            <w:r>
              <w:rPr>
                <w:b/>
              </w:rPr>
              <w:t>NONCONTENT SPECIFIC HIGH YIELD STRATEGIES*</w:t>
            </w:r>
          </w:p>
        </w:tc>
      </w:tr>
      <w:tr w:rsidR="009D45B8" w:rsidTr="007F3F44">
        <w:tc>
          <w:tcPr>
            <w:tcW w:w="6408" w:type="dxa"/>
          </w:tcPr>
          <w:p w:rsidR="009D45B8" w:rsidRPr="00F71312" w:rsidRDefault="009D45B8" w:rsidP="007F3F44">
            <w:pPr>
              <w:rPr>
                <w:b/>
              </w:rPr>
            </w:pPr>
            <w:r w:rsidRPr="00F71312">
              <w:rPr>
                <w:b/>
              </w:rPr>
              <w:t>Lesson Objectives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6"/>
              </w:numPr>
            </w:pPr>
            <w:r>
              <w:t>Use Bloom’s Taxonomy verbs in the objective that ensure greater rigor.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6"/>
              </w:numPr>
            </w:pPr>
            <w:r>
              <w:t>Connect the objective of the lesson more tightly to what and how students will be assessed.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6"/>
              </w:numPr>
            </w:pPr>
            <w:r>
              <w:t>Compose objectives that clearly identify students will know _____ by doing ______.</w:t>
            </w:r>
          </w:p>
          <w:p w:rsidR="009D45B8" w:rsidRPr="00F71312" w:rsidRDefault="009D45B8" w:rsidP="007F3F44">
            <w:pPr>
              <w:pStyle w:val="ListParagraph"/>
              <w:rPr>
                <w:b/>
              </w:rPr>
            </w:pPr>
          </w:p>
          <w:p w:rsidR="009D45B8" w:rsidRPr="00F71312" w:rsidRDefault="009D45B8" w:rsidP="007F3F44">
            <w:pPr>
              <w:rPr>
                <w:b/>
              </w:rPr>
            </w:pPr>
            <w:r w:rsidRPr="00F71312">
              <w:rPr>
                <w:b/>
              </w:rPr>
              <w:t>Formative Assessment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Use “Do Now” at the beginning of class as opportunities to review or to reteach.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Use a tracking sheet to show students’ performance (and improvement) on “Do Now”.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Keep records to note which students are struggling with “Do Now” and follow up with oral review.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Revisit prior days’ objective using “Do Now”.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Use “Exit Tickets” at the end of class to check understanding of lesson.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Create a tracking sheet to show students’ performance on exit tickets.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7"/>
              </w:numPr>
            </w:pPr>
            <w:r>
              <w:t>Follow up the “Exit Ticket” with a “Do Now”</w:t>
            </w:r>
          </w:p>
          <w:p w:rsidR="009D45B8" w:rsidRDefault="009D45B8" w:rsidP="007F3F44">
            <w:pPr>
              <w:ind w:left="360"/>
            </w:pPr>
          </w:p>
          <w:p w:rsidR="009D45B8" w:rsidRPr="00F71312" w:rsidRDefault="009D45B8" w:rsidP="007F3F44">
            <w:pPr>
              <w:rPr>
                <w:b/>
              </w:rPr>
            </w:pPr>
            <w:r w:rsidRPr="00F71312">
              <w:rPr>
                <w:b/>
              </w:rPr>
              <w:t>Questioning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Develop method for whole class response that allows checking for understanding and enhanced student engagement/participation (i.e. clapping)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Use “cold call” (call on students without raised hands)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Compose questions to ask before each day’s lesson.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Follow up student response with “Why do you think that is the answer?” or “Explain how you arrived at that answer?”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Require students to support their answers with evidence from the actual text.</w:t>
            </w:r>
          </w:p>
        </w:tc>
        <w:tc>
          <w:tcPr>
            <w:tcW w:w="7740" w:type="dxa"/>
          </w:tcPr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Do not let students “opt out” when unable to answer a question. Come back to them and ask them to restate another student’s response in their own words.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 xml:space="preserve">Task students to “use their own words” when defining a concept. 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Ask “what if questions”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</w:pPr>
            <w:r>
              <w:t>Ensure varied questioning techniques: probing, prompting, and redirecting.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8"/>
              </w:numPr>
              <w:ind w:right="390"/>
            </w:pPr>
            <w:r>
              <w:t>Consider lengthening your wait time before calling on a student.</w:t>
            </w:r>
          </w:p>
          <w:p w:rsidR="009D45B8" w:rsidRDefault="009D45B8" w:rsidP="007F3F44">
            <w:pPr>
              <w:ind w:right="390"/>
            </w:pPr>
          </w:p>
          <w:p w:rsidR="009D45B8" w:rsidRPr="00F71312" w:rsidRDefault="009D45B8" w:rsidP="007F3F44">
            <w:pPr>
              <w:ind w:right="390"/>
              <w:rPr>
                <w:b/>
              </w:rPr>
            </w:pPr>
            <w:r w:rsidRPr="00F71312">
              <w:rPr>
                <w:b/>
              </w:rPr>
              <w:t>Differentiate Instruction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9"/>
              </w:numPr>
              <w:ind w:right="390"/>
            </w:pPr>
            <w:r>
              <w:t>Use leveled questions in assessments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9"/>
              </w:numPr>
              <w:ind w:right="390"/>
            </w:pPr>
            <w:r>
              <w:t>Prepare different Do Nows or worksheets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9"/>
              </w:numPr>
              <w:ind w:right="390"/>
            </w:pPr>
            <w:r>
              <w:t xml:space="preserve">Group students based on the skill they need to enhance 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9"/>
              </w:numPr>
              <w:ind w:right="390"/>
            </w:pPr>
            <w:r>
              <w:t>Create stations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9"/>
              </w:numPr>
              <w:ind w:right="390"/>
            </w:pPr>
            <w:r>
              <w:t>Use assignments that have a menu of options (by content, process, and/or product)</w:t>
            </w:r>
          </w:p>
          <w:p w:rsidR="009D45B8" w:rsidRDefault="009D45B8" w:rsidP="007F3F44">
            <w:pPr>
              <w:ind w:right="390"/>
            </w:pPr>
          </w:p>
          <w:p w:rsidR="009D45B8" w:rsidRPr="00F71312" w:rsidRDefault="009D45B8" w:rsidP="007F3F44">
            <w:pPr>
              <w:ind w:right="390"/>
              <w:rPr>
                <w:b/>
              </w:rPr>
            </w:pPr>
            <w:r w:rsidRPr="00F71312">
              <w:rPr>
                <w:b/>
              </w:rPr>
              <w:t>Peer Support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0"/>
              </w:numPr>
              <w:ind w:right="390"/>
            </w:pPr>
            <w:r>
              <w:t>Task certain students to re-teach to small groups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0"/>
              </w:numPr>
              <w:ind w:right="390"/>
            </w:pPr>
            <w:r>
              <w:t>Use: think, pair, share.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0"/>
              </w:numPr>
              <w:ind w:right="390"/>
            </w:pPr>
            <w:r>
              <w:t>Create mentoring relationships within and out of classrooms.</w:t>
            </w:r>
          </w:p>
          <w:p w:rsidR="008C0717" w:rsidRDefault="008C0717" w:rsidP="007F3F44">
            <w:pPr>
              <w:ind w:right="390"/>
              <w:rPr>
                <w:b/>
              </w:rPr>
            </w:pPr>
          </w:p>
          <w:p w:rsidR="009D45B8" w:rsidRPr="00F71312" w:rsidRDefault="009D45B8" w:rsidP="007F3F44">
            <w:pPr>
              <w:ind w:right="390"/>
              <w:rPr>
                <w:b/>
              </w:rPr>
            </w:pPr>
            <w:r w:rsidRPr="00F71312">
              <w:rPr>
                <w:b/>
              </w:rPr>
              <w:t>Homework</w:t>
            </w:r>
            <w:bookmarkStart w:id="0" w:name="_GoBack"/>
            <w:bookmarkEnd w:id="0"/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Incorporate a spiral review in homework assignments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Use leveled homework assignments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Require homework errors to be corrected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Ensure students are given opportunities to do grade appropriate “challenge’ assignments.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Review homework problem areas</w:t>
            </w:r>
          </w:p>
          <w:p w:rsidR="009D45B8" w:rsidRDefault="009D45B8" w:rsidP="009D45B8">
            <w:pPr>
              <w:pStyle w:val="ListParagraph"/>
              <w:numPr>
                <w:ilvl w:val="0"/>
                <w:numId w:val="11"/>
              </w:numPr>
              <w:ind w:right="390"/>
            </w:pPr>
            <w:r>
              <w:t>Design homework questions aligned with NYSED test format</w:t>
            </w:r>
          </w:p>
          <w:p w:rsidR="009D45B8" w:rsidRDefault="009D45B8" w:rsidP="007F3F44">
            <w:pPr>
              <w:pStyle w:val="ListParagraph"/>
              <w:ind w:right="390"/>
            </w:pPr>
          </w:p>
          <w:p w:rsidR="009D45B8" w:rsidRDefault="009D45B8" w:rsidP="007F3F44">
            <w:pPr>
              <w:ind w:right="432"/>
            </w:pPr>
            <w:r>
              <w:t xml:space="preserve">*Based on Paul Bambrick-Santoyo’s </w:t>
            </w:r>
            <w:r w:rsidR="008C0717" w:rsidRPr="008C0717">
              <w:rPr>
                <w:i/>
              </w:rPr>
              <w:t>Driven by Data</w:t>
            </w:r>
            <w:r w:rsidR="008C0717">
              <w:t xml:space="preserve">, </w:t>
            </w:r>
            <w:r w:rsidR="00FA599A">
              <w:t>pgs.</w:t>
            </w:r>
            <w:r>
              <w:t xml:space="preserve"> 81-84</w:t>
            </w:r>
            <w:r w:rsidR="008C0717">
              <w:t xml:space="preserve">. </w:t>
            </w:r>
          </w:p>
          <w:p w:rsidR="009D45B8" w:rsidRDefault="009D45B8" w:rsidP="007F3F44">
            <w:pPr>
              <w:ind w:right="432"/>
            </w:pPr>
          </w:p>
          <w:p w:rsidR="009D45B8" w:rsidRDefault="009D45B8" w:rsidP="007F3F44">
            <w:pPr>
              <w:ind w:right="432"/>
            </w:pPr>
          </w:p>
        </w:tc>
      </w:tr>
    </w:tbl>
    <w:p w:rsidR="009D45B8" w:rsidRPr="009D45B8" w:rsidRDefault="009D45B8"/>
    <w:sectPr w:rsidR="009D45B8" w:rsidRPr="009D45B8" w:rsidSect="002567F7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B8" w:rsidRDefault="009D45B8" w:rsidP="009D45B8">
      <w:r>
        <w:separator/>
      </w:r>
    </w:p>
  </w:endnote>
  <w:endnote w:type="continuationSeparator" w:id="0">
    <w:p w:rsidR="009D45B8" w:rsidRDefault="009D45B8" w:rsidP="009D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B8" w:rsidRDefault="009D45B8" w:rsidP="009D45B8">
      <w:r>
        <w:separator/>
      </w:r>
    </w:p>
  </w:footnote>
  <w:footnote w:type="continuationSeparator" w:id="0">
    <w:p w:rsidR="009D45B8" w:rsidRDefault="009D45B8" w:rsidP="009D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6060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5B8" w:rsidRDefault="009D45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9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45B8" w:rsidRDefault="009D45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F8D"/>
    <w:multiLevelType w:val="hybridMultilevel"/>
    <w:tmpl w:val="4D94B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7492F"/>
    <w:multiLevelType w:val="hybridMultilevel"/>
    <w:tmpl w:val="D9FE6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7F3C"/>
    <w:multiLevelType w:val="hybridMultilevel"/>
    <w:tmpl w:val="0E86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3CC"/>
    <w:multiLevelType w:val="hybridMultilevel"/>
    <w:tmpl w:val="E5B4D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8499C"/>
    <w:multiLevelType w:val="hybridMultilevel"/>
    <w:tmpl w:val="47F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76C"/>
    <w:multiLevelType w:val="hybridMultilevel"/>
    <w:tmpl w:val="D06EB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33418"/>
    <w:multiLevelType w:val="hybridMultilevel"/>
    <w:tmpl w:val="7D14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348E"/>
    <w:multiLevelType w:val="hybridMultilevel"/>
    <w:tmpl w:val="BE38F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532"/>
    <w:multiLevelType w:val="hybridMultilevel"/>
    <w:tmpl w:val="036EC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83B"/>
    <w:multiLevelType w:val="hybridMultilevel"/>
    <w:tmpl w:val="1B922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E0C06"/>
    <w:multiLevelType w:val="hybridMultilevel"/>
    <w:tmpl w:val="F95E1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60D56"/>
    <w:multiLevelType w:val="hybridMultilevel"/>
    <w:tmpl w:val="8094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81B"/>
    <w:multiLevelType w:val="hybridMultilevel"/>
    <w:tmpl w:val="2BCA6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93B2C"/>
    <w:multiLevelType w:val="hybridMultilevel"/>
    <w:tmpl w:val="C41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AB"/>
    <w:multiLevelType w:val="hybridMultilevel"/>
    <w:tmpl w:val="D00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05FE"/>
    <w:multiLevelType w:val="hybridMultilevel"/>
    <w:tmpl w:val="182CD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E3A29"/>
    <w:multiLevelType w:val="hybridMultilevel"/>
    <w:tmpl w:val="66E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7"/>
  </w:num>
  <w:num w:numId="7">
    <w:abstractNumId w:val="15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16"/>
  </w:num>
  <w:num w:numId="13">
    <w:abstractNumId w:val="6"/>
  </w:num>
  <w:num w:numId="14">
    <w:abstractNumId w:val="14"/>
  </w:num>
  <w:num w:numId="15">
    <w:abstractNumId w:val="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F7"/>
    <w:rsid w:val="00081C8D"/>
    <w:rsid w:val="00115718"/>
    <w:rsid w:val="002567F7"/>
    <w:rsid w:val="00332DE1"/>
    <w:rsid w:val="00474B0E"/>
    <w:rsid w:val="007F688A"/>
    <w:rsid w:val="008C0717"/>
    <w:rsid w:val="00955C41"/>
    <w:rsid w:val="009D45B8"/>
    <w:rsid w:val="00A022A4"/>
    <w:rsid w:val="00F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EBCF9-BF29-463F-BF0A-343FCC42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67F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7F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5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567F7"/>
  </w:style>
  <w:style w:type="paragraph" w:styleId="ListParagraph">
    <w:name w:val="List Paragraph"/>
    <w:basedOn w:val="Normal"/>
    <w:uiPriority w:val="34"/>
    <w:qFormat/>
    <w:rsid w:val="002567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67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5B8"/>
  </w:style>
  <w:style w:type="paragraph" w:styleId="Footer">
    <w:name w:val="footer"/>
    <w:basedOn w:val="Normal"/>
    <w:link w:val="FooterChar"/>
    <w:uiPriority w:val="99"/>
    <w:unhideWhenUsed/>
    <w:rsid w:val="009D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s.ed.gov/ncee/wwc/practiceguide/2" TargetMode="External"/><Relationship Id="rId13" Type="http://schemas.openxmlformats.org/officeDocument/2006/relationships/hyperlink" Target="http://www.ascd.org/publications/educational-leadership/nov07/vol65/num03/Nine-Ways-to-Catch-Kids-Up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ageny.org/resource/grades-3-8-ela-curriculum-appendix-1-protocols-and-resources" TargetMode="External"/><Relationship Id="rId12" Type="http://schemas.openxmlformats.org/officeDocument/2006/relationships/hyperlink" Target="https://www.engageny.org/sites/default/files/resource/attachments/how_to_implement_a_story_of_unit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ds-in-bloom.com/getting-started-with-effective-m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inds-in-bloom.com/getting-started-with-effective-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nwea.org/docs/DOC-20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2</cp:revision>
  <dcterms:created xsi:type="dcterms:W3CDTF">2017-10-05T14:47:00Z</dcterms:created>
  <dcterms:modified xsi:type="dcterms:W3CDTF">2017-10-05T18:25:00Z</dcterms:modified>
</cp:coreProperties>
</file>