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44.4683837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REPRODUCIBLE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7.535400390625" w:line="240" w:lineRule="auto"/>
        <w:ind w:left="0" w:right="3978.81896972656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Figure 1.8: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23974609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2"/>
          <w:szCs w:val="32"/>
          <w:u w:val="none"/>
          <w:shd w:fill="auto" w:val="clear"/>
          <w:vertAlign w:val="baseline"/>
          <w:rtl w:val="0"/>
        </w:rPr>
        <w:t xml:space="preserve">The Work of Collaborative Teams </w:t>
      </w:r>
    </w:p>
    <w:tbl>
      <w:tblPr>
        <w:tblStyle w:val="Table1"/>
        <w:tblW w:w="9537.20108032226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9.400177001953"/>
        <w:gridCol w:w="1329.7998046875"/>
        <w:gridCol w:w="2618.0010986328125"/>
        <w:tblGridChange w:id="0">
          <w:tblGrid>
            <w:gridCol w:w="5589.400177001953"/>
            <w:gridCol w:w="1329.7998046875"/>
            <w:gridCol w:w="2618.001098632812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00009155273438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Collaborative Team Tasks and Products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.600341796875" w:line="240" w:lineRule="auto"/>
              <w:ind w:left="136.8000793457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Short-Term and Long-Term Goals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399993896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Defined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41.3995361328125" w:right="60" w:hanging="6.7999267578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Completion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0002441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Products and Artifacts</w:t>
            </w:r>
          </w:p>
        </w:tc>
      </w:tr>
      <w:tr>
        <w:trPr>
          <w:cantSplit w:val="0"/>
          <w:trHeight w:val="38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and monitor team norms.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Norms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3.40011596679688" w:right="399.4403076171875" w:firstLine="8.9999389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 protocols: roles, agenda building, record keeping,  consensus, and so 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Protocols</w:t>
            </w:r>
          </w:p>
        </w:tc>
      </w:tr>
      <w:tr>
        <w:trPr>
          <w:cantSplit w:val="0"/>
          <w:trHeight w:val="386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40005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 team SMART goals.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79992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SMART goals</w:t>
            </w:r>
          </w:p>
        </w:tc>
      </w:tr>
      <w:tr>
        <w:trPr>
          <w:cantSplit w:val="0"/>
          <w:trHeight w:val="629.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29.19998168945312" w:right="288.2440185546875" w:firstLine="7.40005493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Continually monitor progress on SMART goals using summa tive and common formative assessments.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79992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SMART goal action plan</w:t>
            </w:r>
          </w:p>
        </w:tc>
      </w:tr>
      <w:tr>
        <w:trPr>
          <w:cantSplit w:val="0"/>
          <w:trHeight w:val="38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036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Celebrate success (frequent small wins along the way)!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3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Celebration sheet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PLC Critical Question One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.5997314453125" w:line="240" w:lineRule="auto"/>
              <w:ind w:left="127.2000122070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we expect students to know and be able to do?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399993896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Defined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41.3995361328125" w:right="60" w:hanging="6.7999267578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Completion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0002441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Products and Artifacts</w:t>
            </w:r>
          </w:p>
        </w:tc>
      </w:tr>
      <w:tr>
        <w:trPr>
          <w:cantSplit w:val="0"/>
          <w:trHeight w:val="38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state standards and align curriculum.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3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Curriculum documents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19.80010986328125" w:right="319.8480224609375" w:firstLine="20.79986572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the essential standards for each grade level and sub ject area using endurance, leverage, and readiness criteria.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3.2000732421875" w:right="101.422119140625" w:firstLine="7.9998779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of essential grade-level  or content-specific standards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3.2000732421875" w:right="1033.8409423828125" w:hanging="6.800079345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Vertically align essential standards, looking for gaps  and redundancies.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Aligned curriculum guides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41.00006103515625" w:right="930.400390625" w:firstLine="1.39999389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Pace the curriculum, emphasizing when to teach the  learning targets.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Pacing guide or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5997314453125" w:line="240" w:lineRule="auto"/>
              <w:ind w:left="133.400268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sequence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PLC Critical Question Two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.5997314453125" w:line="240" w:lineRule="auto"/>
              <w:ind w:left="141.399993896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will we know if students have learned it?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3.60000610351562" w:right="274.4403076171875" w:firstLine="7.79998779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Unwrap each of the essential standards into learning targets  (determine learning progression).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5" w:right="210.421142578125" w:firstLine="6.40014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Unwrapped essential stan dards with learning targets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29.00009155273438" w:right="1133.8006591796875" w:firstLine="13.3999633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 each standard, indicating the summative and  formative assessments.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3.4002685546875" w:right="259.20166015625" w:hanging="5.5999755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map for each  essential standard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41.00006103515625" w:right="1197.4005126953125" w:firstLine="0.2000427246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common formative assessments for each  learning target.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6003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Common formative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60003662109375" w:line="240" w:lineRule="auto"/>
              <w:ind w:left="133.20007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assessments</w:t>
            </w:r>
          </w:p>
        </w:tc>
      </w:tr>
      <w:tr>
        <w:trPr>
          <w:cantSplit w:val="0"/>
          <w:trHeight w:val="386.399841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2001037597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Determine proficiency levels.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Rationale</w:t>
            </w:r>
          </w:p>
        </w:tc>
      </w:tr>
      <w:tr>
        <w:trPr>
          <w:cantSplit w:val="0"/>
          <w:trHeight w:val="38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200103759765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grading rubric or scoring guide.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Rubric or written criteria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41.00006103515625" w:right="249.6502685546875" w:hanging="14.0000915527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learning targets in student-friendly language by engag ing students in the process.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79992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Student-friendly targets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8.5046386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page 1 of 2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4799499511719" w:line="239.9040126800537" w:lineRule="auto"/>
        <w:ind w:left="1398.3601379394531" w:right="1385.9899902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School Improvement for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© 2017 Solution Tree Press • www.SolutionTree.com Visit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go.SolutionTree.com/PLCbooks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to download this free reproducible.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44.46838378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REPRODUCIBLE </w:t>
      </w:r>
    </w:p>
    <w:tbl>
      <w:tblPr>
        <w:tblStyle w:val="Table2"/>
        <w:tblW w:w="9537.20108032226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9.400177001953"/>
        <w:gridCol w:w="1329.7998046875"/>
        <w:gridCol w:w="2618.0010986328125"/>
        <w:tblGridChange w:id="0">
          <w:tblGrid>
            <w:gridCol w:w="5589.400177001953"/>
            <w:gridCol w:w="1329.7998046875"/>
            <w:gridCol w:w="2618.001098632812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1.99996948242188" w:right="125.8001708984375" w:firstLine="4.600067138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and share anchor papers with students, demonstrating  strong and weak work (collaboratively score student work).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Anchor papers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Analyze assessment results.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29.200439453125" w:right="492.801513671875" w:firstLine="11.3995361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 analysis with data  team protocol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PLC Critical Question Three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.600341796875" w:line="240" w:lineRule="auto"/>
              <w:ind w:left="141.399993896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will we respond if students have not learned?</w:t>
            </w:r>
          </w:p>
        </w:tc>
      </w:tr>
      <w:tr>
        <w:trPr>
          <w:cantSplit w:val="0"/>
          <w:trHeight w:val="38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systematic responses for students who are failing.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Remediation strategies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29.19998168945312" w:right="397.0404052734375" w:firstLine="7.40005493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interventions for students who fail to meet learning  targets on common formative assessments.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599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Intervention strategies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3.2000732421875" w:right="89.2608642578125" w:firstLine="7.3999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students in need of interventions by essential standard  or learning target and specific need.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19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of students with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600341796875" w:line="240" w:lineRule="auto"/>
              <w:ind w:left="132.000122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specific data</w:t>
            </w:r>
          </w:p>
        </w:tc>
      </w:tr>
      <w:tr>
        <w:trPr>
          <w:cantSplit w:val="0"/>
          <w:trHeight w:val="890.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41.00006103515625" w:right="92.8607177734375" w:hanging="3.00003051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Group students for instruction by specific essential standard or  learning target.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79992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groupings by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600341796875" w:line="259.89598274230957" w:lineRule="auto"/>
              <w:ind w:left="133.2000732421875" w:right="270.220947265625" w:hanging="1.199951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standard, learning target,  or need</w:t>
            </w:r>
          </w:p>
        </w:tc>
      </w:tr>
      <w:tr>
        <w:trPr>
          <w:cantSplit w:val="0"/>
          <w:trHeight w:val="42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40005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the progress of students after interventions.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Monitoring tool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4000244140625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PLC Critical Question Four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.5997314453125" w:line="240" w:lineRule="auto"/>
              <w:ind w:left="141.399993896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will we respond if students have already learned?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399993896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Defined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41.3995361328125" w:right="60" w:hanging="6.7999267578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Completion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.00024414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e3e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Products and Artifacts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40.20004272460938" w:right="326.6400146484375" w:firstLine="0.399932861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systematic responses for students who have already  mastered the essential standards.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79992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Student groupings by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5997314453125" w:line="259.89598274230957" w:lineRule="auto"/>
              <w:ind w:left="133.2000732421875" w:right="270.220947265625" w:hanging="1.199951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standard, learning target,  or need 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3.40011596679688" w:right="233.4210205078125" w:firstLine="7.1998596191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students who demonstrate proficiency and above on  common formative assessments.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19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 of students with 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.5997314453125" w:line="240" w:lineRule="auto"/>
              <w:ind w:left="132.0001220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specific data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39.80010986328125" w:right="556.4007568359375" w:hanging="3.200073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extension activities for students who demonstrate  proficiency and above.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Extension activities</w:t>
            </w:r>
          </w:p>
        </w:tc>
      </w:tr>
      <w:tr>
        <w:trPr>
          <w:cantSplit w:val="0"/>
          <w:trHeight w:val="38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40005493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Evaluate student progress after the extension activity.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.3999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Monitoring tool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96976470947" w:lineRule="auto"/>
        <w:ind w:left="16.199951171875" w:right="134.91455078125" w:firstLine="2.60009765625"/>
        <w:jc w:val="left"/>
        <w:rPr>
          <w:rFonts w:ascii="Garamond" w:cs="Garamond" w:eastAsia="Garamond" w:hAnsi="Garamond"/>
          <w:b w:val="0"/>
          <w:i w:val="1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Sources: DuFour, R., DuFour, R., Eaker, R., Many, T. W., &amp; Mattos, M. (2016).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Learning by doing: A handbook for  Professional Learning Communities at Work (3rd ed.). 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Bloomington, IN: Solution Tree Press; Kramer, S. V. (2015).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How to  leverage PLCs for school improvement</w:t>
      </w: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. Bloomington, IN: Solution Tree Press.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9.8779296875" w:line="240" w:lineRule="auto"/>
        <w:ind w:left="0" w:right="88.5070800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page 2 of 2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4799499511719" w:line="239.9040126800537" w:lineRule="auto"/>
        <w:ind w:left="1398.3601379394531" w:right="1385.9899902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School Improvement for 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© 2017 Solution Tree Press • www.SolutionTree.com Visit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go.SolutionTree.com/PLCbooks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  <w:rtl w:val="0"/>
        </w:rPr>
        <w:t xml:space="preserve">to download this free reproducible. </w:t>
      </w:r>
    </w:p>
    <w:sectPr>
      <w:pgSz w:h="15840" w:w="12240" w:orient="portrait"/>
      <w:pgMar w:bottom="624.8020172119141" w:top="782.384033203125" w:left="1341.3999938964844" w:right="1361.39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