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6E34" w14:textId="36A0D7F1" w:rsidR="00374B22" w:rsidRDefault="005F389D">
      <w:r>
        <w:rPr>
          <w:rFonts w:eastAsia="Times New Roman"/>
          <w:noProof/>
        </w:rPr>
        <w:drawing>
          <wp:inline distT="0" distB="0" distL="0" distR="0" wp14:anchorId="46748F70" wp14:editId="1E18C095">
            <wp:extent cx="5943600" cy="1671955"/>
            <wp:effectExtent l="0" t="0" r="0" b="4445"/>
            <wp:docPr id="1" name="Picture 1" descr="MA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Grow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bl>
      <w:tblPr>
        <w:tblW w:w="9600" w:type="dxa"/>
        <w:jc w:val="center"/>
        <w:tblCellMar>
          <w:left w:w="0" w:type="dxa"/>
          <w:right w:w="0" w:type="dxa"/>
        </w:tblCellMar>
        <w:tblLook w:val="04A0" w:firstRow="1" w:lastRow="0" w:firstColumn="1" w:lastColumn="0" w:noHBand="0" w:noVBand="1"/>
      </w:tblPr>
      <w:tblGrid>
        <w:gridCol w:w="9600"/>
      </w:tblGrid>
      <w:tr w:rsidR="005F389D" w14:paraId="7C93C9A4" w14:textId="77777777" w:rsidTr="005F389D">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600"/>
            </w:tblGrid>
            <w:tr w:rsidR="005F389D" w14:paraId="20AEC628" w14:textId="77777777">
              <w:trPr>
                <w:jc w:val="center"/>
              </w:trPr>
              <w:tc>
                <w:tcPr>
                  <w:tcW w:w="0" w:type="auto"/>
                  <w:hideMark/>
                </w:tcPr>
                <w:p w14:paraId="2798818D" w14:textId="742D849C" w:rsidR="005F389D" w:rsidRDefault="005F389D">
                  <w:pPr>
                    <w:rPr>
                      <w:rFonts w:eastAsia="Times New Roman"/>
                    </w:rPr>
                  </w:pPr>
                </w:p>
              </w:tc>
            </w:tr>
          </w:tbl>
          <w:p w14:paraId="6BF4AE64" w14:textId="77777777" w:rsidR="005F389D" w:rsidRDefault="005F389D">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600"/>
            </w:tblGrid>
            <w:tr w:rsidR="005F389D" w14:paraId="6BF7948A"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5F389D" w14:paraId="3A1A4FB7" w14:textId="77777777">
                    <w:trPr>
                      <w:jc w:val="center"/>
                    </w:trPr>
                    <w:tc>
                      <w:tcPr>
                        <w:tcW w:w="600" w:type="dxa"/>
                        <w:vAlign w:val="center"/>
                        <w:hideMark/>
                      </w:tcPr>
                      <w:p w14:paraId="24D32592" w14:textId="77777777" w:rsidR="005F389D" w:rsidRDefault="005F389D">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5F389D" w14:paraId="01DDD251" w14:textId="77777777">
                          <w:trPr>
                            <w:jc w:val="center"/>
                          </w:trPr>
                          <w:tc>
                            <w:tcPr>
                              <w:tcW w:w="0" w:type="auto"/>
                              <w:tcMar>
                                <w:top w:w="0" w:type="dxa"/>
                                <w:left w:w="0" w:type="dxa"/>
                                <w:bottom w:w="300" w:type="dxa"/>
                                <w:right w:w="0" w:type="dxa"/>
                              </w:tcMar>
                              <w:vAlign w:val="center"/>
                              <w:hideMark/>
                            </w:tcPr>
                            <w:p w14:paraId="5355139A" w14:textId="77777777" w:rsidR="005F389D" w:rsidRDefault="005F389D">
                              <w:pPr>
                                <w:spacing w:line="375" w:lineRule="exact"/>
                                <w:rPr>
                                  <w:rFonts w:ascii="Arial" w:eastAsia="Times New Roman" w:hAnsi="Arial" w:cs="Arial"/>
                                  <w:color w:val="231F20"/>
                                  <w:sz w:val="32"/>
                                  <w:szCs w:val="32"/>
                                </w:rPr>
                              </w:pPr>
                              <w:r>
                                <w:rPr>
                                  <w:rStyle w:val="Strong"/>
                                  <w:rFonts w:ascii="Arial" w:eastAsia="Times New Roman" w:hAnsi="Arial" w:cs="Arial"/>
                                  <w:color w:val="006132"/>
                                  <w:sz w:val="33"/>
                                  <w:szCs w:val="33"/>
                                </w:rPr>
                                <w:t>April partner update</w:t>
                              </w:r>
                              <w:r>
                                <w:rPr>
                                  <w:rFonts w:ascii="Arial" w:eastAsia="Times New Roman" w:hAnsi="Arial" w:cs="Arial"/>
                                  <w:color w:val="231F20"/>
                                  <w:sz w:val="32"/>
                                  <w:szCs w:val="32"/>
                                </w:rPr>
                                <w:t xml:space="preserve"> </w:t>
                              </w:r>
                            </w:p>
                          </w:tc>
                        </w:tr>
                        <w:tr w:rsidR="005F389D" w14:paraId="4BF69EBE" w14:textId="77777777">
                          <w:trPr>
                            <w:jc w:val="center"/>
                          </w:trPr>
                          <w:tc>
                            <w:tcPr>
                              <w:tcW w:w="0" w:type="auto"/>
                              <w:vAlign w:val="center"/>
                              <w:hideMark/>
                            </w:tcPr>
                            <w:p w14:paraId="35DA18F6" w14:textId="62012884" w:rsidR="005F389D" w:rsidRDefault="005F389D">
                              <w:pPr>
                                <w:pStyle w:val="NormalWeb"/>
                                <w:spacing w:line="255" w:lineRule="exact"/>
                                <w:rPr>
                                  <w:rFonts w:ascii="Arial" w:hAnsi="Arial" w:cs="Arial"/>
                                  <w:color w:val="414142"/>
                                  <w:sz w:val="21"/>
                                  <w:szCs w:val="21"/>
                                </w:rPr>
                              </w:pPr>
                              <w:r>
                                <w:rPr>
                                  <w:rStyle w:val="muxgbd"/>
                                  <w:rFonts w:ascii="Arial" w:hAnsi="Arial" w:cs="Arial"/>
                                  <w:color w:val="414142"/>
                                  <w:sz w:val="21"/>
                                  <w:szCs w:val="21"/>
                                </w:rPr>
                                <w:t>You can also find all the back-to-school 2022 information on the </w:t>
                              </w:r>
                              <w:hyperlink r:id="rId5" w:tgtFrame="_blank" w:history="1">
                                <w:r>
                                  <w:rPr>
                                    <w:rStyle w:val="Strong"/>
                                    <w:rFonts w:ascii="Arial" w:hAnsi="Arial" w:cs="Arial"/>
                                    <w:color w:val="0D607C"/>
                                    <w:sz w:val="21"/>
                                    <w:szCs w:val="21"/>
                                  </w:rPr>
                                  <w:t>NWEA Connection Product Updates page</w:t>
                                </w:r>
                              </w:hyperlink>
                              <w:r>
                                <w:rPr>
                                  <w:rStyle w:val="muxgbd"/>
                                  <w:rFonts w:ascii="Arial" w:hAnsi="Arial" w:cs="Arial"/>
                                  <w:color w:val="414142"/>
                                  <w:sz w:val="21"/>
                                  <w:szCs w:val="21"/>
                                </w:rPr>
                                <w:t>.</w:t>
                              </w:r>
                              <w:r>
                                <w:rPr>
                                  <w:rFonts w:ascii="Arial" w:hAnsi="Arial" w:cs="Arial"/>
                                  <w:color w:val="414142"/>
                                  <w:sz w:val="21"/>
                                  <w:szCs w:val="21"/>
                                </w:rPr>
                                <w:br/>
                              </w:r>
                              <w:r>
                                <w:rPr>
                                  <w:rFonts w:ascii="Arial" w:hAnsi="Arial" w:cs="Arial"/>
                                  <w:b/>
                                  <w:bCs/>
                                  <w:color w:val="AD3B22"/>
                                  <w:sz w:val="24"/>
                                  <w:szCs w:val="24"/>
                                </w:rPr>
                                <w:br/>
                              </w:r>
                              <w:r>
                                <w:rPr>
                                  <w:rStyle w:val="Strong"/>
                                  <w:rFonts w:ascii="Arial" w:hAnsi="Arial" w:cs="Arial"/>
                                  <w:color w:val="AD3B22"/>
                                  <w:sz w:val="24"/>
                                  <w:szCs w:val="24"/>
                                </w:rPr>
                                <w:t>Partnership spotlight:</w:t>
                              </w:r>
                              <w:r>
                                <w:rPr>
                                  <w:rFonts w:ascii="Arial" w:hAnsi="Arial" w:cs="Arial"/>
                                  <w:b/>
                                  <w:bCs/>
                                  <w:color w:val="AD3B22"/>
                                  <w:sz w:val="24"/>
                                  <w:szCs w:val="24"/>
                                </w:rPr>
                                <w:br/>
                              </w:r>
                              <w:r>
                                <w:rPr>
                                  <w:rStyle w:val="Strong"/>
                                  <w:rFonts w:ascii="Arial" w:hAnsi="Arial" w:cs="Arial"/>
                                  <w:color w:val="00612C"/>
                                  <w:sz w:val="21"/>
                                  <w:szCs w:val="21"/>
                                  <w:shd w:val="clear" w:color="auto" w:fill="FFFFFF"/>
                                </w:rPr>
                                <w:t>McGraw Hill's Reveal Math:</w:t>
                              </w:r>
                              <w:r>
                                <w:rPr>
                                  <w:rFonts w:ascii="Arial" w:hAnsi="Arial" w:cs="Arial"/>
                                  <w:b/>
                                  <w:bCs/>
                                  <w:color w:val="00612C"/>
                                  <w:sz w:val="21"/>
                                  <w:szCs w:val="21"/>
                                  <w:shd w:val="clear" w:color="auto" w:fill="FFFFFF"/>
                                </w:rPr>
                                <w:br/>
                              </w:r>
                              <w:r>
                                <w:rPr>
                                  <w:rStyle w:val="normaltextrun"/>
                                  <w:rFonts w:ascii="Arial" w:hAnsi="Arial" w:cs="Arial"/>
                                  <w:color w:val="333333"/>
                                  <w:sz w:val="21"/>
                                  <w:szCs w:val="21"/>
                                  <w:shd w:val="clear" w:color="auto" w:fill="FFFFFF"/>
                                </w:rPr>
                                <w:t xml:space="preserve">MAP Growth scores can now be viewed within McGraw Hill's Reveal Math core curriculum to help student readiness for grade-level content and bring instructional insights where teachers are. Learn more about how the value of bringing curriculum and assessment together is more than just the sum of their parts in this NWEA Connection article: </w:t>
                              </w:r>
                              <w:hyperlink r:id="rId6" w:tgtFrame="_blank" w:history="1">
                                <w:r>
                                  <w:rPr>
                                    <w:rStyle w:val="Hyperlink"/>
                                    <w:rFonts w:ascii="Arial" w:hAnsi="Arial" w:cs="Arial"/>
                                    <w:b/>
                                    <w:bCs/>
                                    <w:color w:val="0D607C"/>
                                    <w:sz w:val="21"/>
                                    <w:szCs w:val="21"/>
                                    <w:shd w:val="clear" w:color="auto" w:fill="FFFFFF"/>
                                  </w:rPr>
                                  <w:t>McGraw Hill's Reveal Math</w:t>
                                </w:r>
                              </w:hyperlink>
                              <w:r>
                                <w:rPr>
                                  <w:rStyle w:val="normaltextrun"/>
                                  <w:rFonts w:ascii="Arial" w:hAnsi="Arial" w:cs="Arial"/>
                                  <w:color w:val="333333"/>
                                  <w:sz w:val="21"/>
                                  <w:szCs w:val="21"/>
                                  <w:shd w:val="clear" w:color="auto" w:fill="FFFFFF"/>
                                </w:rPr>
                                <w:t>.</w:t>
                              </w:r>
                              <w:r>
                                <w:rPr>
                                  <w:rStyle w:val="normaltextrun"/>
                                  <w:rFonts w:ascii="Arial" w:hAnsi="Arial" w:cs="Arial"/>
                                  <w:color w:val="333333"/>
                                  <w:sz w:val="21"/>
                                  <w:szCs w:val="21"/>
                                  <w:shd w:val="clear" w:color="auto" w:fill="FFFFFF"/>
                                </w:rPr>
                                <w:br/>
                              </w:r>
                              <w:r>
                                <w:rPr>
                                  <w:rStyle w:val="normaltextrun"/>
                                  <w:rFonts w:ascii="Arial" w:hAnsi="Arial" w:cs="Arial"/>
                                  <w:b/>
                                  <w:bCs/>
                                  <w:color w:val="AD3B22"/>
                                  <w:sz w:val="24"/>
                                  <w:szCs w:val="24"/>
                                  <w:shd w:val="clear" w:color="auto" w:fill="FFFFFF"/>
                                </w:rPr>
                                <w:br/>
                              </w:r>
                              <w:r>
                                <w:rPr>
                                  <w:rStyle w:val="Strong"/>
                                  <w:rFonts w:ascii="Arial" w:hAnsi="Arial" w:cs="Arial"/>
                                  <w:color w:val="AD3B22"/>
                                  <w:sz w:val="24"/>
                                  <w:szCs w:val="24"/>
                                  <w:shd w:val="clear" w:color="auto" w:fill="FFFFFF"/>
                                </w:rPr>
                                <w:t>Research spotlight:</w:t>
                              </w:r>
                              <w:r>
                                <w:rPr>
                                  <w:rStyle w:val="normaltextrun"/>
                                  <w:rFonts w:ascii="Arial" w:hAnsi="Arial" w:cs="Arial"/>
                                  <w:color w:val="00612C"/>
                                  <w:sz w:val="21"/>
                                  <w:szCs w:val="21"/>
                                  <w:shd w:val="clear" w:color="auto" w:fill="FFFFFF"/>
                                </w:rPr>
                                <w:br/>
                              </w:r>
                              <w:r>
                                <w:rPr>
                                  <w:rStyle w:val="normaltextrun"/>
                                </w:rPr>
                                <w:t xml:space="preserve">Explore </w:t>
                              </w:r>
                              <w:hyperlink r:id="rId7" w:tgtFrame="_blank" w:history="1">
                                <w:r>
                                  <w:rPr>
                                    <w:rStyle w:val="Hyperlink"/>
                                    <w:rFonts w:ascii="Arial" w:hAnsi="Arial" w:cs="Arial"/>
                                    <w:b/>
                                    <w:bCs/>
                                    <w:color w:val="0D607C"/>
                                    <w:sz w:val="21"/>
                                    <w:szCs w:val="21"/>
                                  </w:rPr>
                                  <w:t>the new data visualization tool</w:t>
                                </w:r>
                              </w:hyperlink>
                              <w:r>
                                <w:rPr>
                                  <w:rFonts w:ascii="Arial" w:hAnsi="Arial" w:cs="Arial"/>
                                  <w:color w:val="333333"/>
                                  <w:sz w:val="21"/>
                                  <w:szCs w:val="21"/>
                                </w:rPr>
                                <w:t xml:space="preserve"> that displays the impact of COVID-19 on your state. This visualization was developed to provide state-level insights into how students performed on MAP Growth in the 2020–2021 school year. </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AD3B22"/>
                                  <w:sz w:val="24"/>
                                  <w:szCs w:val="24"/>
                                </w:rPr>
                                <w:t>Back-to-school</w:t>
                              </w:r>
                              <w:r>
                                <w:rPr>
                                  <w:b/>
                                  <w:bCs/>
                                </w:rPr>
                                <w:t> 2022: Learn about improvements coming your way!</w:t>
                              </w:r>
                              <w:r>
                                <w:rPr>
                                  <w:b/>
                                  <w:bCs/>
                                </w:rPr>
                                <w:br/>
                              </w:r>
                              <w:r>
                                <w:rPr>
                                  <w:rStyle w:val="Strong"/>
                                  <w:rFonts w:ascii="Arial" w:hAnsi="Arial" w:cs="Arial"/>
                                  <w:color w:val="FF6600"/>
                                  <w:sz w:val="21"/>
                                  <w:szCs w:val="21"/>
                                  <w:shd w:val="clear" w:color="auto" w:fill="FFFFFF"/>
                                </w:rPr>
                                <w:t>New for April!</w:t>
                              </w:r>
                              <w:r>
                                <w:rPr>
                                  <w:rStyle w:val="Strong"/>
                                  <w:rFonts w:ascii="Arial" w:hAnsi="Arial" w:cs="Arial"/>
                                  <w:color w:val="00612C"/>
                                  <w:sz w:val="21"/>
                                  <w:szCs w:val="21"/>
                                  <w:shd w:val="clear" w:color="auto" w:fill="FFFFFF"/>
                                </w:rPr>
                                <w:t xml:space="preserve"> Importing program designations from Clever</w:t>
                              </w:r>
                              <w:r>
                                <w:rPr>
                                  <w:rFonts w:ascii="Arial" w:hAnsi="Arial" w:cs="Arial"/>
                                  <w:color w:val="AD3B22"/>
                                  <w:sz w:val="24"/>
                                  <w:szCs w:val="24"/>
                                </w:rPr>
                                <w:br/>
                              </w:r>
                              <w:r>
                                <w:t xml:space="preserve">One of the most common requests from partners is for the capability to summarize test results by program (e.g., 504, IEP, etc.). To address this need, the MAP system will begin to import program designations from Clever after the July 2022 software update, making program data available in several MAP Growth reports. </w:t>
                              </w:r>
                              <w:hyperlink r:id="rId8" w:tgtFrame="_blank" w:history="1">
                                <w:r>
                                  <w:rPr>
                                    <w:rStyle w:val="Hyperlink"/>
                                    <w:rFonts w:ascii="Arial" w:hAnsi="Arial" w:cs="Arial"/>
                                    <w:b/>
                                    <w:bCs/>
                                    <w:color w:val="0D607C"/>
                                    <w:sz w:val="21"/>
                                    <w:szCs w:val="21"/>
                                  </w:rPr>
                                  <w:t>Learn more</w:t>
                                </w:r>
                              </w:hyperlink>
                              <w:r>
                                <w:rPr>
                                  <w:rFonts w:ascii="Arial" w:hAnsi="Arial" w:cs="Arial"/>
                                  <w:color w:val="333333"/>
                                  <w:sz w:val="21"/>
                                  <w:szCs w:val="21"/>
                                </w:rPr>
                                <w:t> about how this enhancement will allow partners using Clever to conduct data analysis and research using assessment data linked to students in programs.</w:t>
                              </w:r>
                              <w:r>
                                <w:rPr>
                                  <w:rFonts w:ascii="Arial" w:hAnsi="Arial" w:cs="Arial"/>
                                  <w:color w:val="333333"/>
                                  <w:sz w:val="21"/>
                                  <w:szCs w:val="21"/>
                                </w:rPr>
                                <w:br/>
                              </w:r>
                              <w:r>
                                <w:rPr>
                                  <w:rFonts w:ascii="Arial" w:hAnsi="Arial" w:cs="Arial"/>
                                  <w:color w:val="333333"/>
                                  <w:sz w:val="21"/>
                                  <w:szCs w:val="21"/>
                                </w:rPr>
                                <w:br/>
                              </w:r>
                              <w:r>
                                <w:rPr>
                                  <w:rStyle w:val="Strong"/>
                                </w:rPr>
                                <w:t>School Profile report (beta version)</w:t>
                              </w:r>
                              <w:r>
                                <w:rPr>
                                  <w:rFonts w:ascii="Arial" w:hAnsi="Arial" w:cs="Arial"/>
                                  <w:b/>
                                  <w:bCs/>
                                  <w:color w:val="00612C"/>
                                  <w:sz w:val="21"/>
                                  <w:szCs w:val="21"/>
                                </w:rPr>
                                <w:br/>
                              </w:r>
                              <w:r>
                                <w:rPr>
                                  <w:rFonts w:ascii="Arial" w:hAnsi="Arial" w:cs="Arial"/>
                                  <w:color w:val="414142"/>
                                  <w:sz w:val="21"/>
                                  <w:szCs w:val="21"/>
                                </w:rPr>
                                <w:t xml:space="preserve">Introducing the new School Profile report—the first MAP Growth report designed specifically for school leaders. Following in the footsteps of the Student Profile and Class Profile reports, this new interactive report displays MAP Growth achievement data in an intuitive and visual way and contains features that support exploring the data in greater depth and detail. </w:t>
                              </w:r>
                              <w:hyperlink r:id="rId9" w:tgtFrame="_blank" w:history="1">
                                <w:r>
                                  <w:rPr>
                                    <w:rStyle w:val="Hyperlink"/>
                                    <w:rFonts w:ascii="Arial" w:hAnsi="Arial" w:cs="Arial"/>
                                    <w:b/>
                                    <w:bCs/>
                                    <w:color w:val="0D607C"/>
                                    <w:sz w:val="21"/>
                                    <w:szCs w:val="21"/>
                                  </w:rPr>
                                  <w:t>Learn more</w:t>
                                </w:r>
                              </w:hyperlink>
                              <w:r>
                                <w:rPr>
                                  <w:rFonts w:ascii="Arial" w:hAnsi="Arial" w:cs="Arial"/>
                                  <w:color w:val="414142"/>
                                  <w:sz w:val="21"/>
                                  <w:szCs w:val="21"/>
                                </w:rPr>
                                <w:t xml:space="preserve"> about how the beta release of the School Profile report can help leaders make quick and confident decisions that help support student growth. </w:t>
                              </w:r>
                            </w:p>
                            <w:p w14:paraId="0AFC5D4E" w14:textId="77777777" w:rsidR="005F389D" w:rsidRDefault="005F389D">
                              <w:pPr>
                                <w:spacing w:line="255" w:lineRule="exact"/>
                                <w:rPr>
                                  <w:rFonts w:ascii="Arial" w:eastAsia="Times New Roman" w:hAnsi="Arial" w:cs="Arial"/>
                                  <w:color w:val="414142"/>
                                  <w:sz w:val="21"/>
                                  <w:szCs w:val="21"/>
                                </w:rPr>
                              </w:pPr>
                              <w:r>
                                <w:rPr>
                                  <w:rFonts w:ascii="Arial" w:eastAsia="Times New Roman" w:hAnsi="Arial" w:cs="Arial"/>
                                  <w:b/>
                                  <w:bCs/>
                                  <w:color w:val="00612C"/>
                                  <w:sz w:val="21"/>
                                  <w:szCs w:val="21"/>
                                </w:rPr>
                                <w:br/>
                              </w:r>
                              <w:r>
                                <w:rPr>
                                  <w:rStyle w:val="Strong"/>
                                  <w:rFonts w:ascii="Arial" w:eastAsia="Times New Roman" w:hAnsi="Arial" w:cs="Arial"/>
                                  <w:color w:val="00612C"/>
                                  <w:sz w:val="21"/>
                                  <w:szCs w:val="21"/>
                                </w:rPr>
                                <w:t>Test length changes</w:t>
                              </w:r>
                              <w:r>
                                <w:rPr>
                                  <w:rFonts w:ascii="Arial" w:eastAsia="Times New Roman" w:hAnsi="Arial" w:cs="Arial"/>
                                  <w:b/>
                                  <w:bCs/>
                                  <w:color w:val="414142"/>
                                  <w:sz w:val="21"/>
                                  <w:szCs w:val="21"/>
                                </w:rPr>
                                <w:br/>
                              </w:r>
                              <w:r>
                                <w:rPr>
                                  <w:rFonts w:ascii="Arial" w:eastAsia="Times New Roman" w:hAnsi="Arial" w:cs="Arial"/>
                                  <w:color w:val="414142"/>
                                  <w:sz w:val="21"/>
                                  <w:szCs w:val="21"/>
                                </w:rPr>
                                <w:t xml:space="preserve">To reduce the amount of time it requires to complete MAP Growth tests, NWEA has </w:t>
                              </w:r>
                              <w:r>
                                <w:rPr>
                                  <w:rFonts w:ascii="Arial" w:eastAsia="Times New Roman" w:hAnsi="Arial" w:cs="Arial"/>
                                  <w:color w:val="414142"/>
                                  <w:sz w:val="21"/>
                                  <w:szCs w:val="21"/>
                                </w:rPr>
                                <w:lastRenderedPageBreak/>
                                <w:t xml:space="preserve">reduced the maximum number of items on the English Math, Spanish Math, Spanish Reading, English Language Usage, and English Science assessments. </w:t>
                              </w:r>
                              <w:hyperlink r:id="rId10"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414142"/>
                                  <w:sz w:val="21"/>
                                  <w:szCs w:val="21"/>
                                </w:rPr>
                                <w:t xml:space="preserve">. </w:t>
                              </w:r>
                              <w:r>
                                <w:rPr>
                                  <w:rFonts w:ascii="Arial" w:eastAsia="Times New Roman" w:hAnsi="Arial" w:cs="Arial"/>
                                  <w:color w:val="414142"/>
                                  <w:sz w:val="21"/>
                                  <w:szCs w:val="21"/>
                                </w:rPr>
                                <w:br/>
                              </w:r>
                              <w:r>
                                <w:rPr>
                                  <w:rFonts w:ascii="Arial" w:eastAsia="Times New Roman" w:hAnsi="Arial" w:cs="Arial"/>
                                  <w:color w:val="414142"/>
                                  <w:sz w:val="21"/>
                                  <w:szCs w:val="21"/>
                                </w:rPr>
                                <w:br/>
                              </w:r>
                              <w:r>
                                <w:rPr>
                                  <w:rStyle w:val="Strong"/>
                                  <w:rFonts w:ascii="Arial" w:eastAsia="Times New Roman" w:hAnsi="Arial" w:cs="Arial"/>
                                  <w:color w:val="00612C"/>
                                  <w:sz w:val="21"/>
                                  <w:szCs w:val="21"/>
                                </w:rPr>
                                <w:t>Class Profile report improvements</w:t>
                              </w:r>
                              <w:r>
                                <w:rPr>
                                  <w:rFonts w:ascii="Arial" w:eastAsia="Times New Roman" w:hAnsi="Arial" w:cs="Arial"/>
                                  <w:b/>
                                  <w:bCs/>
                                  <w:color w:val="00612C"/>
                                  <w:sz w:val="21"/>
                                  <w:szCs w:val="21"/>
                                </w:rPr>
                                <w:br/>
                              </w:r>
                              <w:r>
                                <w:rPr>
                                  <w:rFonts w:ascii="Arial" w:eastAsia="Times New Roman" w:hAnsi="Arial" w:cs="Arial"/>
                                  <w:color w:val="414142"/>
                                  <w:sz w:val="21"/>
                                  <w:szCs w:val="21"/>
                                </w:rPr>
                                <w:t xml:space="preserve">There are two major improvements to the Class Profile report, both of which will be available after the June 2022 software release. The first improvement is the completion of the data transfer from the older database structure, which will eliminate any issues with missing data. The second improvement is enhanced usability features that will make filtering data easier and allow users to save default selections. </w:t>
                              </w:r>
                              <w:hyperlink r:id="rId11"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414142"/>
                                  <w:sz w:val="21"/>
                                  <w:szCs w:val="21"/>
                                </w:rPr>
                                <w:t xml:space="preserve">. </w:t>
                              </w:r>
                              <w:r>
                                <w:rPr>
                                  <w:rFonts w:ascii="Arial" w:eastAsia="Times New Roman" w:hAnsi="Arial" w:cs="Arial"/>
                                  <w:color w:val="414142"/>
                                  <w:sz w:val="21"/>
                                  <w:szCs w:val="21"/>
                                </w:rPr>
                                <w:br/>
                              </w:r>
                              <w:r>
                                <w:rPr>
                                  <w:rFonts w:ascii="Arial" w:eastAsia="Times New Roman" w:hAnsi="Arial" w:cs="Arial"/>
                                  <w:color w:val="414142"/>
                                  <w:sz w:val="21"/>
                                  <w:szCs w:val="21"/>
                                </w:rPr>
                                <w:br/>
                              </w:r>
                              <w:r>
                                <w:rPr>
                                  <w:rFonts w:ascii="Arial" w:eastAsia="Times New Roman" w:hAnsi="Arial" w:cs="Arial"/>
                                  <w:b/>
                                  <w:bCs/>
                                  <w:color w:val="00612C"/>
                                  <w:sz w:val="21"/>
                                  <w:szCs w:val="21"/>
                                </w:rPr>
                                <w:t>Report retirement</w:t>
                              </w:r>
                              <w:r>
                                <w:rPr>
                                  <w:rFonts w:ascii="Arial" w:eastAsia="Times New Roman" w:hAnsi="Arial" w:cs="Arial"/>
                                  <w:b/>
                                  <w:bCs/>
                                  <w:color w:val="00612C"/>
                                  <w:sz w:val="21"/>
                                  <w:szCs w:val="21"/>
                                </w:rPr>
                                <w:br/>
                              </w:r>
                              <w:r>
                                <w:rPr>
                                  <w:rFonts w:ascii="Arial" w:eastAsia="Times New Roman" w:hAnsi="Arial" w:cs="Arial"/>
                                  <w:color w:val="00612C"/>
                                  <w:sz w:val="21"/>
                                  <w:szCs w:val="21"/>
                                </w:rPr>
                                <w:t xml:space="preserve">The three reports listed below will be retired in July 2022. These reports are being retired to improve the overall performance of the MAP Growth reporting system and to help partners transition to the new user-friendly reports that have been released. </w:t>
                              </w:r>
                              <w:hyperlink r:id="rId12"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414142"/>
                                  <w:sz w:val="21"/>
                                  <w:szCs w:val="21"/>
                                </w:rPr>
                                <w:t xml:space="preserve">. </w:t>
                              </w:r>
                              <w:r>
                                <w:rPr>
                                  <w:rFonts w:ascii="Arial" w:eastAsia="Times New Roman" w:hAnsi="Arial" w:cs="Arial"/>
                                  <w:color w:val="414142"/>
                                  <w:sz w:val="21"/>
                                  <w:szCs w:val="21"/>
                                </w:rPr>
                                <w:br/>
                              </w:r>
                            </w:p>
                            <w:tbl>
                              <w:tblPr>
                                <w:tblW w:w="8250" w:type="dxa"/>
                                <w:tblBorders>
                                  <w:top w:val="outset" w:sz="18" w:space="0" w:color="auto"/>
                                  <w:left w:val="outset" w:sz="18" w:space="0" w:color="auto"/>
                                  <w:bottom w:val="outset" w:sz="18" w:space="0" w:color="auto"/>
                                  <w:right w:val="outset" w:sz="18" w:space="0" w:color="auto"/>
                                </w:tblBorders>
                                <w:tblLook w:val="04A0" w:firstRow="1" w:lastRow="0" w:firstColumn="1" w:lastColumn="0" w:noHBand="0" w:noVBand="1"/>
                              </w:tblPr>
                              <w:tblGrid>
                                <w:gridCol w:w="2632"/>
                                <w:gridCol w:w="5618"/>
                              </w:tblGrid>
                              <w:tr w:rsidR="005F389D" w14:paraId="65629AEA" w14:textId="77777777">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942BD7" w14:textId="77777777" w:rsidR="005F389D" w:rsidRDefault="005F389D">
                                    <w:pPr>
                                      <w:jc w:val="center"/>
                                      <w:rPr>
                                        <w:rFonts w:ascii="Calibri" w:eastAsia="Times New Roman" w:hAnsi="Calibri" w:cs="Calibri"/>
                                      </w:rPr>
                                    </w:pPr>
                                    <w:r>
                                      <w:rPr>
                                        <w:rStyle w:val="Strong"/>
                                        <w:rFonts w:eastAsia="Times New Roman"/>
                                      </w:rPr>
                                      <w:t>MAP Growth Report Retirement &amp; Replacement Suggestions</w:t>
                                    </w:r>
                                  </w:p>
                                </w:tc>
                              </w:tr>
                              <w:tr w:rsidR="005F389D" w14:paraId="5129A4B6"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DEB9C" w14:textId="77777777" w:rsidR="005F389D" w:rsidRDefault="005F389D">
                                    <w:pPr>
                                      <w:jc w:val="center"/>
                                      <w:rPr>
                                        <w:rFonts w:eastAsia="Times New Roman"/>
                                      </w:rPr>
                                    </w:pPr>
                                    <w:r>
                                      <w:rPr>
                                        <w:rStyle w:val="Strong"/>
                                        <w:rFonts w:eastAsia="Times New Roman"/>
                                      </w:rPr>
                                      <w:t>Retired Reports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48906" w14:textId="77777777" w:rsidR="005F389D" w:rsidRDefault="005F389D">
                                    <w:pPr>
                                      <w:jc w:val="center"/>
                                      <w:rPr>
                                        <w:rFonts w:eastAsia="Times New Roman"/>
                                      </w:rPr>
                                    </w:pPr>
                                    <w:r>
                                      <w:rPr>
                                        <w:rStyle w:val="Strong"/>
                                        <w:rFonts w:eastAsia="Times New Roman"/>
                                      </w:rPr>
                                      <w:t>Suggested Replacement Report(s)</w:t>
                                    </w:r>
                                  </w:p>
                                </w:tc>
                              </w:tr>
                              <w:tr w:rsidR="005F389D" w14:paraId="2E204278"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A0CBC9" w14:textId="77777777" w:rsidR="005F389D" w:rsidRDefault="005F389D">
                                    <w:pPr>
                                      <w:rPr>
                                        <w:rFonts w:eastAsia="Times New Roman"/>
                                      </w:rPr>
                                    </w:pPr>
                                    <w:r>
                                      <w:rPr>
                                        <w:rFonts w:eastAsia="Times New Roman"/>
                                      </w:rPr>
                                      <w:t>Student Goal-Setting Worksheet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B6A68D" w14:textId="77777777" w:rsidR="005F389D" w:rsidRDefault="005F389D">
                                    <w:pPr>
                                      <w:rPr>
                                        <w:rFonts w:eastAsia="Times New Roman"/>
                                      </w:rPr>
                                    </w:pPr>
                                    <w:r>
                                      <w:rPr>
                                        <w:rFonts w:eastAsia="Times New Roman"/>
                                      </w:rPr>
                                      <w:t>Student Profile report</w:t>
                                    </w:r>
                                  </w:p>
                                </w:tc>
                              </w:tr>
                              <w:tr w:rsidR="005F389D" w14:paraId="4BD79712"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A2C7DE" w14:textId="77777777" w:rsidR="005F389D" w:rsidRDefault="005F389D">
                                    <w:pPr>
                                      <w:rPr>
                                        <w:rFonts w:eastAsia="Times New Roman"/>
                                      </w:rPr>
                                    </w:pPr>
                                    <w:r>
                                      <w:rPr>
                                        <w:rFonts w:eastAsia="Times New Roman"/>
                                      </w:rPr>
                                      <w:t>Retest Recommended—Rapid Guessing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A540F" w14:textId="77777777" w:rsidR="005F389D" w:rsidRDefault="005F389D">
                                    <w:pPr>
                                      <w:rPr>
                                        <w:rFonts w:eastAsia="Times New Roman"/>
                                      </w:rPr>
                                    </w:pPr>
                                    <w:r>
                                      <w:rPr>
                                        <w:rFonts w:eastAsia="Times New Roman"/>
                                      </w:rPr>
                                      <w:t>Grade Breakdown</w:t>
                                    </w:r>
                                    <w:r>
                                      <w:rPr>
                                        <w:rFonts w:eastAsia="Times New Roman"/>
                                      </w:rPr>
                                      <w:br/>
                                      <w:t>Comprehensive data file, Combined data file</w:t>
                                    </w:r>
                                  </w:p>
                                </w:tc>
                              </w:tr>
                              <w:tr w:rsidR="005F389D" w14:paraId="4E851D37" w14:textId="77777777">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CB5C4A" w14:textId="77777777" w:rsidR="005F389D" w:rsidRDefault="005F389D">
                                    <w:pPr>
                                      <w:rPr>
                                        <w:rFonts w:eastAsia="Times New Roman"/>
                                      </w:rPr>
                                    </w:pPr>
                                    <w:r>
                                      <w:rPr>
                                        <w:rFonts w:eastAsia="Times New Roman"/>
                                      </w:rPr>
                                      <w:t>K—2 Scale Maintenance Data File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A0590E" w14:textId="77777777" w:rsidR="005F389D" w:rsidRDefault="005F389D">
                                    <w:pPr>
                                      <w:rPr>
                                        <w:rFonts w:eastAsia="Times New Roman"/>
                                      </w:rPr>
                                    </w:pPr>
                                    <w:r>
                                      <w:rPr>
                                        <w:rStyle w:val="Strong"/>
                                        <w:rFonts w:eastAsia="Times New Roman"/>
                                      </w:rPr>
                                      <w:t>Note</w:t>
                                    </w:r>
                                    <w:r>
                                      <w:rPr>
                                        <w:rFonts w:eastAsia="Times New Roman"/>
                                      </w:rPr>
                                      <w:t>: The K—2 Scale Maintenance data file was a temporary report and, therefore, has no replacement.</w:t>
                                    </w:r>
                                  </w:p>
                                </w:tc>
                              </w:tr>
                            </w:tbl>
                            <w:p w14:paraId="63BEAA7C" w14:textId="77777777" w:rsidR="005F389D" w:rsidRDefault="005F389D">
                              <w:pPr>
                                <w:spacing w:line="255" w:lineRule="exact"/>
                                <w:rPr>
                                  <w:rFonts w:ascii="Arial" w:eastAsia="Times New Roman" w:hAnsi="Arial" w:cs="Arial"/>
                                  <w:color w:val="414142"/>
                                  <w:sz w:val="21"/>
                                  <w:szCs w:val="21"/>
                                </w:rPr>
                              </w:pPr>
                              <w:r>
                                <w:rPr>
                                  <w:rFonts w:ascii="Arial" w:eastAsia="Times New Roman" w:hAnsi="Arial" w:cs="Arial"/>
                                  <w:color w:val="414142"/>
                                  <w:sz w:val="21"/>
                                  <w:szCs w:val="21"/>
                                </w:rPr>
                                <w:br/>
                              </w:r>
                              <w:r>
                                <w:rPr>
                                  <w:rFonts w:ascii="Arial" w:eastAsia="Times New Roman" w:hAnsi="Arial" w:cs="Arial"/>
                                  <w:b/>
                                  <w:bCs/>
                                  <w:color w:val="00612C"/>
                                  <w:sz w:val="21"/>
                                  <w:szCs w:val="21"/>
                                </w:rPr>
                                <w:t>Default linking study</w:t>
                              </w:r>
                              <w:r>
                                <w:rPr>
                                  <w:rFonts w:ascii="Arial" w:eastAsia="Times New Roman" w:hAnsi="Arial" w:cs="Arial"/>
                                  <w:b/>
                                  <w:bCs/>
                                  <w:color w:val="00612C"/>
                                  <w:sz w:val="21"/>
                                  <w:szCs w:val="21"/>
                                </w:rPr>
                                <w:br/>
                              </w:r>
                              <w:r>
                                <w:rPr>
                                  <w:rFonts w:ascii="Arial" w:eastAsia="Times New Roman" w:hAnsi="Arial" w:cs="Arial"/>
                                  <w:color w:val="00612C"/>
                                  <w:sz w:val="21"/>
                                  <w:szCs w:val="21"/>
                                </w:rPr>
                                <w:t xml:space="preserve">NWEA provides a linking study (historically called the “generic linking study”) for partners who do not currently have a linking study for their state. In the summer of 2022, NWEA will release an updated version of this linking study and will change the name from “generic linking study” to “default linking study.” </w:t>
                              </w:r>
                              <w:hyperlink r:id="rId13"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414142"/>
                                  <w:sz w:val="21"/>
                                  <w:szCs w:val="21"/>
                                </w:rPr>
                                <w:t xml:space="preserve"> about how the new default linking study provides an even stronger method of projecting proficiency levels using MAP Growth data. </w:t>
                              </w:r>
                              <w:r>
                                <w:rPr>
                                  <w:rFonts w:ascii="Arial" w:eastAsia="Times New Roman" w:hAnsi="Arial" w:cs="Arial"/>
                                  <w:color w:val="414142"/>
                                  <w:sz w:val="21"/>
                                  <w:szCs w:val="21"/>
                                </w:rPr>
                                <w:br/>
                              </w:r>
                              <w:r>
                                <w:rPr>
                                  <w:rFonts w:ascii="Arial" w:eastAsia="Times New Roman" w:hAnsi="Arial" w:cs="Arial"/>
                                  <w:color w:val="414142"/>
                                  <w:sz w:val="21"/>
                                  <w:szCs w:val="21"/>
                                </w:rPr>
                                <w:br/>
                              </w:r>
                              <w:r>
                                <w:rPr>
                                  <w:rFonts w:ascii="Arial" w:eastAsia="Times New Roman" w:hAnsi="Arial" w:cs="Arial"/>
                                  <w:b/>
                                  <w:bCs/>
                                  <w:color w:val="00612C"/>
                                  <w:sz w:val="21"/>
                                  <w:szCs w:val="21"/>
                                  <w:shd w:val="clear" w:color="auto" w:fill="FFFFFF"/>
                                </w:rPr>
                                <w:t>Annual test updates</w:t>
                              </w:r>
                              <w:r>
                                <w:rPr>
                                  <w:rFonts w:ascii="Arial" w:eastAsia="Times New Roman" w:hAnsi="Arial" w:cs="Arial"/>
                                  <w:b/>
                                  <w:bCs/>
                                  <w:color w:val="00612C"/>
                                  <w:sz w:val="21"/>
                                  <w:szCs w:val="21"/>
                                  <w:shd w:val="clear" w:color="auto" w:fill="FFFFFF"/>
                                </w:rPr>
                                <w:br/>
                              </w:r>
                              <w:r>
                                <w:rPr>
                                  <w:rFonts w:ascii="Arial" w:eastAsia="Times New Roman" w:hAnsi="Arial" w:cs="Arial"/>
                                  <w:color w:val="00612C"/>
                                  <w:sz w:val="21"/>
                                  <w:szCs w:val="21"/>
                                  <w:shd w:val="clear" w:color="auto" w:fill="FFFFFF"/>
                                </w:rPr>
                                <w:t xml:space="preserve">Each summer, NWEA releases new MAP Growth tests before the fall testing season. These new tests are typically released in response to newly adopted state standards. In the summer of 2022, </w:t>
                              </w:r>
                              <w:proofErr w:type="gramStart"/>
                              <w:r>
                                <w:rPr>
                                  <w:rFonts w:ascii="Arial" w:eastAsia="Times New Roman" w:hAnsi="Arial" w:cs="Arial"/>
                                  <w:color w:val="00612C"/>
                                  <w:sz w:val="21"/>
                                  <w:szCs w:val="21"/>
                                  <w:shd w:val="clear" w:color="auto" w:fill="FFFFFF"/>
                                </w:rPr>
                                <w:t>a number of</w:t>
                              </w:r>
                              <w:proofErr w:type="gramEnd"/>
                              <w:r>
                                <w:rPr>
                                  <w:rFonts w:ascii="Arial" w:eastAsia="Times New Roman" w:hAnsi="Arial" w:cs="Arial"/>
                                  <w:color w:val="00612C"/>
                                  <w:sz w:val="21"/>
                                  <w:szCs w:val="21"/>
                                  <w:shd w:val="clear" w:color="auto" w:fill="FFFFFF"/>
                                </w:rPr>
                                <w:t xml:space="preserve"> older MAP Growth test versions will be retired. Partners who are using these test versions will be automatically updated to the most recent version of their desired alignment. </w:t>
                              </w:r>
                              <w:hyperlink r:id="rId14" w:tgtFrame="_blank" w:history="1">
                                <w:r>
                                  <w:rPr>
                                    <w:rStyle w:val="Hyperlink"/>
                                    <w:rFonts w:ascii="Arial" w:eastAsia="Times New Roman" w:hAnsi="Arial" w:cs="Arial"/>
                                    <w:b/>
                                    <w:bCs/>
                                    <w:color w:val="0D607C"/>
                                    <w:sz w:val="21"/>
                                    <w:szCs w:val="21"/>
                                  </w:rPr>
                                  <w:t>Learn more</w:t>
                                </w:r>
                              </w:hyperlink>
                              <w:r>
                                <w:rPr>
                                  <w:rFonts w:ascii="Arial" w:eastAsia="Times New Roman" w:hAnsi="Arial" w:cs="Arial"/>
                                  <w:color w:val="414142"/>
                                  <w:sz w:val="21"/>
                                  <w:szCs w:val="21"/>
                                </w:rPr>
                                <w:t xml:space="preserve"> about the annual test update process and/or if your tests are being updated. </w:t>
                              </w:r>
                              <w:r>
                                <w:rPr>
                                  <w:rFonts w:ascii="Arial" w:eastAsia="Times New Roman" w:hAnsi="Arial" w:cs="Arial"/>
                                  <w:color w:val="414142"/>
                                  <w:sz w:val="21"/>
                                  <w:szCs w:val="21"/>
                                </w:rPr>
                                <w:br/>
                              </w:r>
                              <w:r>
                                <w:rPr>
                                  <w:rFonts w:ascii="Arial" w:eastAsia="Times New Roman" w:hAnsi="Arial" w:cs="Arial"/>
                                  <w:color w:val="414142"/>
                                  <w:sz w:val="21"/>
                                  <w:szCs w:val="21"/>
                                </w:rPr>
                                <w:br/>
                              </w:r>
                              <w:r>
                                <w:rPr>
                                  <w:rFonts w:ascii="Arial" w:eastAsia="Times New Roman" w:hAnsi="Arial" w:cs="Arial"/>
                                  <w:b/>
                                  <w:bCs/>
                                  <w:color w:val="00612C"/>
                                  <w:sz w:val="21"/>
                                  <w:szCs w:val="21"/>
                                  <w:shd w:val="clear" w:color="auto" w:fill="FFFFFF"/>
                                </w:rPr>
                                <w:t>Technical updates</w:t>
                              </w:r>
                              <w:r>
                                <w:rPr>
                                  <w:rFonts w:ascii="Arial" w:eastAsia="Times New Roman" w:hAnsi="Arial" w:cs="Arial"/>
                                  <w:b/>
                                  <w:bCs/>
                                  <w:color w:val="00612C"/>
                                  <w:sz w:val="21"/>
                                  <w:szCs w:val="21"/>
                                  <w:shd w:val="clear" w:color="auto" w:fill="FFFFFF"/>
                                </w:rPr>
                                <w:br/>
                              </w:r>
                              <w:hyperlink r:id="rId15" w:tgtFrame="_blank" w:history="1">
                                <w:r>
                                  <w:rPr>
                                    <w:rStyle w:val="Hyperlink"/>
                                    <w:rFonts w:ascii="Arial" w:eastAsia="Times New Roman" w:hAnsi="Arial" w:cs="Arial"/>
                                    <w:b/>
                                    <w:bCs/>
                                    <w:color w:val="0D607C"/>
                                    <w:sz w:val="21"/>
                                    <w:szCs w:val="21"/>
                                    <w:shd w:val="clear" w:color="auto" w:fill="FFFFFF"/>
                                  </w:rPr>
                                  <w:t>Learn more</w:t>
                                </w:r>
                              </w:hyperlink>
                              <w:r>
                                <w:rPr>
                                  <w:rFonts w:ascii="Arial" w:eastAsia="Times New Roman" w:hAnsi="Arial" w:cs="Arial"/>
                                  <w:color w:val="414142"/>
                                  <w:sz w:val="21"/>
                                  <w:szCs w:val="21"/>
                                  <w:shd w:val="clear" w:color="auto" w:fill="FFFFFF"/>
                                </w:rPr>
                                <w:t xml:space="preserve"> about upcoming tech updates and new software minimum requirements for </w:t>
                              </w:r>
                              <w:r>
                                <w:rPr>
                                  <w:rFonts w:ascii="Arial" w:eastAsia="Times New Roman" w:hAnsi="Arial" w:cs="Arial"/>
                                  <w:color w:val="414142"/>
                                  <w:sz w:val="21"/>
                                  <w:szCs w:val="21"/>
                                  <w:shd w:val="clear" w:color="auto" w:fill="FFFFFF"/>
                                </w:rPr>
                                <w:lastRenderedPageBreak/>
                                <w:t xml:space="preserve">the 2022–23 school year. You can find all the 2022 back-to-school information on the </w:t>
                              </w:r>
                              <w:hyperlink r:id="rId16" w:tgtFrame="_blank" w:history="1">
                                <w:r>
                                  <w:rPr>
                                    <w:rStyle w:val="Hyperlink"/>
                                    <w:rFonts w:ascii="Arial" w:eastAsia="Times New Roman" w:hAnsi="Arial" w:cs="Arial"/>
                                    <w:b/>
                                    <w:bCs/>
                                    <w:color w:val="0D607C"/>
                                    <w:sz w:val="21"/>
                                    <w:szCs w:val="21"/>
                                    <w:shd w:val="clear" w:color="auto" w:fill="FFFFFF"/>
                                  </w:rPr>
                                  <w:t>NWEA Connection Product Updates page</w:t>
                                </w:r>
                              </w:hyperlink>
                              <w:r>
                                <w:rPr>
                                  <w:rFonts w:ascii="Arial" w:eastAsia="Times New Roman" w:hAnsi="Arial" w:cs="Arial"/>
                                  <w:color w:val="414142"/>
                                  <w:sz w:val="21"/>
                                  <w:szCs w:val="21"/>
                                  <w:shd w:val="clear" w:color="auto" w:fill="FFFFFF"/>
                                </w:rPr>
                                <w:t>.</w:t>
                              </w:r>
                              <w:r>
                                <w:rPr>
                                  <w:rFonts w:ascii="Arial" w:eastAsia="Times New Roman" w:hAnsi="Arial" w:cs="Arial"/>
                                  <w:color w:val="414142"/>
                                  <w:sz w:val="21"/>
                                  <w:szCs w:val="21"/>
                                </w:rPr>
                                <w:t xml:space="preserve"> </w:t>
                              </w:r>
                            </w:p>
                            <w:p w14:paraId="249F3948" w14:textId="77777777" w:rsidR="005F389D" w:rsidRDefault="005F389D">
                              <w:pPr>
                                <w:spacing w:line="255" w:lineRule="exact"/>
                                <w:jc w:val="center"/>
                                <w:rPr>
                                  <w:rFonts w:ascii="Arial" w:eastAsia="Times New Roman" w:hAnsi="Arial" w:cs="Arial"/>
                                  <w:color w:val="414142"/>
                                  <w:sz w:val="21"/>
                                  <w:szCs w:val="21"/>
                                </w:rPr>
                              </w:pPr>
                              <w:r>
                                <w:rPr>
                                  <w:rFonts w:ascii="Arial" w:eastAsia="Times New Roman" w:hAnsi="Arial" w:cs="Arial"/>
                                  <w:color w:val="414142"/>
                                  <w:sz w:val="21"/>
                                  <w:szCs w:val="21"/>
                                </w:rPr>
                                <w:pict w14:anchorId="54B7827C">
                                  <v:rect id="_x0000_i1028" style="width:468pt;height:1pt" o:hralign="center" o:hrstd="t" o:hrnoshade="t" o:hr="t" fillcolor="#7a8084" stroked="f"/>
                                </w:pict>
                              </w:r>
                            </w:p>
                            <w:p w14:paraId="0B6537A8" w14:textId="77777777" w:rsidR="005F389D" w:rsidRDefault="005F389D">
                              <w:pPr>
                                <w:pStyle w:val="NormalWeb"/>
                                <w:spacing w:line="255" w:lineRule="exact"/>
                                <w:rPr>
                                  <w:rFonts w:ascii="Arial" w:hAnsi="Arial" w:cs="Arial"/>
                                  <w:color w:val="414142"/>
                                  <w:sz w:val="21"/>
                                  <w:szCs w:val="21"/>
                                </w:rPr>
                              </w:pPr>
                              <w:r>
                                <w:rPr>
                                  <w:rFonts w:ascii="Arial" w:hAnsi="Arial" w:cs="Arial"/>
                                  <w:color w:val="414142"/>
                                  <w:sz w:val="21"/>
                                  <w:szCs w:val="21"/>
                                </w:rPr>
                                <w:t xml:space="preserve">You can always find current and past partner updates in the </w:t>
                              </w:r>
                              <w:hyperlink r:id="rId17" w:tgtFrame="_blank" w:history="1">
                                <w:r>
                                  <w:rPr>
                                    <w:rStyle w:val="Strong"/>
                                    <w:rFonts w:ascii="Arial" w:hAnsi="Arial" w:cs="Arial"/>
                                    <w:color w:val="0D607C"/>
                                    <w:sz w:val="21"/>
                                    <w:szCs w:val="21"/>
                                  </w:rPr>
                                  <w:t>product update section</w:t>
                                </w:r>
                              </w:hyperlink>
                              <w:r>
                                <w:rPr>
                                  <w:rFonts w:ascii="Arial" w:hAnsi="Arial" w:cs="Arial"/>
                                  <w:color w:val="414142"/>
                                  <w:sz w:val="21"/>
                                  <w:szCs w:val="21"/>
                                </w:rPr>
                                <w:t xml:space="preserve"> of </w:t>
                              </w:r>
                              <w:hyperlink r:id="rId18" w:tgtFrame="_blank" w:history="1">
                                <w:r>
                                  <w:rPr>
                                    <w:rStyle w:val="Strong"/>
                                    <w:rFonts w:ascii="Arial" w:hAnsi="Arial" w:cs="Arial"/>
                                    <w:color w:val="0D607C"/>
                                    <w:sz w:val="21"/>
                                    <w:szCs w:val="21"/>
                                  </w:rPr>
                                  <w:t>NWEA Connection</w:t>
                                </w:r>
                              </w:hyperlink>
                              <w:r>
                                <w:rPr>
                                  <w:rFonts w:ascii="Arial" w:hAnsi="Arial" w:cs="Arial"/>
                                  <w:color w:val="414142"/>
                                  <w:sz w:val="21"/>
                                  <w:szCs w:val="21"/>
                                </w:rPr>
                                <w:t>.</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rPr>
                                <w:t>System maintenance schedule</w:t>
                              </w:r>
                              <w:r>
                                <w:rPr>
                                  <w:rFonts w:ascii="Arial" w:hAnsi="Arial" w:cs="Arial"/>
                                  <w:b/>
                                  <w:bCs/>
                                  <w:color w:val="00612C"/>
                                  <w:sz w:val="21"/>
                                  <w:szCs w:val="21"/>
                                </w:rPr>
                                <w:br/>
                              </w:r>
                              <w:r>
                                <w:rPr>
                                  <w:rFonts w:ascii="Arial" w:hAnsi="Arial" w:cs="Arial"/>
                                  <w:color w:val="414142"/>
                                  <w:sz w:val="21"/>
                                  <w:szCs w:val="21"/>
                                </w:rPr>
                                <w:t xml:space="preserve">The </w:t>
                              </w:r>
                              <w:hyperlink r:id="rId19" w:tgtFrame="_blank" w:history="1">
                                <w:r>
                                  <w:rPr>
                                    <w:rStyle w:val="Strong"/>
                                    <w:rFonts w:ascii="Arial" w:hAnsi="Arial" w:cs="Arial"/>
                                    <w:color w:val="0D607C"/>
                                    <w:sz w:val="21"/>
                                    <w:szCs w:val="21"/>
                                  </w:rPr>
                                  <w:t>system maintenance calendar</w:t>
                                </w:r>
                              </w:hyperlink>
                              <w:r>
                                <w:rPr>
                                  <w:rFonts w:ascii="Arial" w:hAnsi="Arial" w:cs="Arial"/>
                                  <w:color w:val="414142"/>
                                  <w:sz w:val="21"/>
                                  <w:szCs w:val="21"/>
                                </w:rPr>
                                <w:t xml:space="preserve"> includes dates for upcoming scheduled maintenance and software updates. To best plan your testing, be sure to check the schedule periodically to ensure no revisions have been made. </w:t>
                              </w:r>
                              <w:r>
                                <w:rPr>
                                  <w:rFonts w:ascii="Arial" w:hAnsi="Arial" w:cs="Arial"/>
                                  <w:color w:val="414142"/>
                                  <w:sz w:val="21"/>
                                  <w:szCs w:val="21"/>
                                </w:rPr>
                                <w:br/>
                              </w:r>
                              <w:r>
                                <w:rPr>
                                  <w:rFonts w:ascii="Arial" w:hAnsi="Arial" w:cs="Arial"/>
                                  <w:color w:val="414142"/>
                                  <w:sz w:val="21"/>
                                  <w:szCs w:val="21"/>
                                </w:rPr>
                                <w:br/>
                              </w:r>
                              <w:proofErr w:type="gramStart"/>
                              <w:r>
                                <w:rPr>
                                  <w:rStyle w:val="Strong"/>
                                  <w:rFonts w:ascii="Arial" w:hAnsi="Arial" w:cs="Arial"/>
                                  <w:color w:val="00612C"/>
                                  <w:sz w:val="21"/>
                                  <w:szCs w:val="21"/>
                                </w:rPr>
                                <w:t>We’re</w:t>
                              </w:r>
                              <w:proofErr w:type="gramEnd"/>
                              <w:r>
                                <w:rPr>
                                  <w:rStyle w:val="Strong"/>
                                  <w:rFonts w:ascii="Arial" w:hAnsi="Arial" w:cs="Arial"/>
                                  <w:color w:val="00612C"/>
                                  <w:sz w:val="21"/>
                                  <w:szCs w:val="21"/>
                                </w:rPr>
                                <w:t xml:space="preserve"> here when you need us—contact Partner Support</w:t>
                              </w:r>
                              <w:r>
                                <w:rPr>
                                  <w:rFonts w:ascii="Arial" w:hAnsi="Arial" w:cs="Arial"/>
                                  <w:b/>
                                  <w:bCs/>
                                  <w:color w:val="00612C"/>
                                  <w:sz w:val="21"/>
                                  <w:szCs w:val="21"/>
                                </w:rPr>
                                <w:br/>
                              </w:r>
                              <w:r>
                                <w:rPr>
                                  <w:rFonts w:ascii="Arial" w:hAnsi="Arial" w:cs="Arial"/>
                                  <w:color w:val="414142"/>
                                  <w:sz w:val="21"/>
                                  <w:szCs w:val="21"/>
                                </w:rPr>
                                <w:t xml:space="preserve">Need help? If the issue you’re experiencing isn’t urgent, visit our </w:t>
                              </w:r>
                              <w:hyperlink r:id="rId20" w:tgtFrame="_blank" w:history="1">
                                <w:r>
                                  <w:rPr>
                                    <w:rStyle w:val="Strong"/>
                                    <w:rFonts w:ascii="Arial" w:hAnsi="Arial" w:cs="Arial"/>
                                    <w:color w:val="0D607C"/>
                                    <w:sz w:val="21"/>
                                    <w:szCs w:val="21"/>
                                  </w:rPr>
                                  <w:t>NWEA Connection Support page</w:t>
                                </w:r>
                              </w:hyperlink>
                              <w:r>
                                <w:rPr>
                                  <w:rFonts w:ascii="Arial" w:hAnsi="Arial" w:cs="Arial"/>
                                  <w:color w:val="414142"/>
                                  <w:sz w:val="21"/>
                                  <w:szCs w:val="21"/>
                                </w:rPr>
                                <w:t xml:space="preserve">, where you can open a support case or chat with the support team. You can also email us at </w:t>
                              </w:r>
                              <w:hyperlink r:id="rId21" w:tgtFrame="_blank" w:history="1">
                                <w:r>
                                  <w:rPr>
                                    <w:rStyle w:val="Strong"/>
                                    <w:rFonts w:ascii="Arial" w:hAnsi="Arial" w:cs="Arial"/>
                                    <w:color w:val="0D607C"/>
                                    <w:sz w:val="21"/>
                                    <w:szCs w:val="21"/>
                                  </w:rPr>
                                  <w:t>techsupport@nwea.org</w:t>
                                </w:r>
                              </w:hyperlink>
                              <w:r>
                                <w:rPr>
                                  <w:rFonts w:ascii="Arial" w:hAnsi="Arial" w:cs="Arial"/>
                                  <w:color w:val="414142"/>
                                  <w:sz w:val="21"/>
                                  <w:szCs w:val="21"/>
                                </w:rPr>
                                <w:t xml:space="preserve"> or call us at 877.469.3287. </w:t>
                              </w:r>
                            </w:p>
                            <w:p w14:paraId="4514D9DC" w14:textId="77777777" w:rsidR="005F389D" w:rsidRDefault="005F389D">
                              <w:pPr>
                                <w:pStyle w:val="NormalWeb"/>
                                <w:spacing w:line="255" w:lineRule="exact"/>
                                <w:rPr>
                                  <w:rFonts w:ascii="Arial" w:hAnsi="Arial" w:cs="Arial"/>
                                  <w:color w:val="414142"/>
                                  <w:sz w:val="21"/>
                                  <w:szCs w:val="21"/>
                                </w:rPr>
                              </w:pPr>
                              <w:hyperlink r:id="rId22" w:tgtFrame="_blank" w:history="1">
                                <w:r>
                                  <w:rPr>
                                    <w:rFonts w:ascii="Arial" w:hAnsi="Arial" w:cs="Arial"/>
                                    <w:b/>
                                    <w:bCs/>
                                    <w:color w:val="0D607C"/>
                                    <w:sz w:val="21"/>
                                    <w:szCs w:val="21"/>
                                    <w:u w:val="single"/>
                                  </w:rPr>
                                  <w:br/>
                                </w:r>
                              </w:hyperlink>
                            </w:p>
                          </w:tc>
                        </w:tr>
                      </w:tbl>
                      <w:p w14:paraId="4F34C659" w14:textId="77777777" w:rsidR="005F389D" w:rsidRDefault="005F389D">
                        <w:pPr>
                          <w:jc w:val="center"/>
                          <w:rPr>
                            <w:rFonts w:ascii="Times New Roman" w:eastAsia="Times New Roman" w:hAnsi="Times New Roman" w:cs="Times New Roman"/>
                            <w:sz w:val="20"/>
                            <w:szCs w:val="20"/>
                          </w:rPr>
                        </w:pPr>
                      </w:p>
                    </w:tc>
                    <w:tc>
                      <w:tcPr>
                        <w:tcW w:w="600" w:type="dxa"/>
                        <w:vAlign w:val="center"/>
                        <w:hideMark/>
                      </w:tcPr>
                      <w:p w14:paraId="36AA30AE" w14:textId="77777777" w:rsidR="005F389D" w:rsidRDefault="005F389D">
                        <w:pPr>
                          <w:rPr>
                            <w:rFonts w:ascii="Calibri" w:eastAsia="Times New Roman" w:hAnsi="Calibri" w:cs="Calibri"/>
                          </w:rPr>
                        </w:pPr>
                        <w:r>
                          <w:rPr>
                            <w:rFonts w:eastAsia="Times New Roman"/>
                          </w:rPr>
                          <w:lastRenderedPageBreak/>
                          <w:t> </w:t>
                        </w:r>
                      </w:p>
                    </w:tc>
                  </w:tr>
                </w:tbl>
                <w:p w14:paraId="1E70E46B" w14:textId="77777777" w:rsidR="005F389D" w:rsidRDefault="005F389D">
                  <w:pPr>
                    <w:jc w:val="center"/>
                    <w:rPr>
                      <w:rFonts w:ascii="Times New Roman" w:eastAsia="Times New Roman" w:hAnsi="Times New Roman" w:cs="Times New Roman"/>
                      <w:sz w:val="20"/>
                      <w:szCs w:val="20"/>
                    </w:rPr>
                  </w:pPr>
                </w:p>
              </w:tc>
            </w:tr>
          </w:tbl>
          <w:p w14:paraId="140A70C4" w14:textId="77777777" w:rsidR="005F389D" w:rsidRDefault="005F389D">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600"/>
            </w:tblGrid>
            <w:tr w:rsidR="005F389D" w14:paraId="2A48426B" w14:textId="77777777">
              <w:trPr>
                <w:jc w:val="center"/>
              </w:trPr>
              <w:tc>
                <w:tcPr>
                  <w:tcW w:w="0" w:type="auto"/>
                  <w:shd w:val="clear" w:color="auto" w:fill="006132"/>
                  <w:tcMar>
                    <w:top w:w="675" w:type="dxa"/>
                    <w:left w:w="450" w:type="dxa"/>
                    <w:bottom w:w="375" w:type="dxa"/>
                    <w:right w:w="450" w:type="dxa"/>
                  </w:tcMar>
                  <w:hideMark/>
                </w:tcPr>
                <w:tbl>
                  <w:tblPr>
                    <w:tblW w:w="4250" w:type="pct"/>
                    <w:jc w:val="center"/>
                    <w:tblCellMar>
                      <w:left w:w="0" w:type="dxa"/>
                      <w:right w:w="0" w:type="dxa"/>
                    </w:tblCellMar>
                    <w:tblLook w:val="04A0" w:firstRow="1" w:lastRow="0" w:firstColumn="1" w:lastColumn="0" w:noHBand="0" w:noVBand="1"/>
                  </w:tblPr>
                  <w:tblGrid>
                    <w:gridCol w:w="7395"/>
                  </w:tblGrid>
                  <w:tr w:rsidR="005F389D" w14:paraId="38DAE06F" w14:textId="77777777">
                    <w:trPr>
                      <w:jc w:val="center"/>
                    </w:trPr>
                    <w:tc>
                      <w:tcPr>
                        <w:tcW w:w="0" w:type="auto"/>
                        <w:hideMark/>
                      </w:tcPr>
                      <w:p w14:paraId="6F94C1C7" w14:textId="4F9E4B72" w:rsidR="005F389D" w:rsidRDefault="005F389D">
                        <w:pPr>
                          <w:jc w:val="center"/>
                          <w:rPr>
                            <w:rFonts w:eastAsia="Times New Roman"/>
                          </w:rPr>
                        </w:pPr>
                        <w:r>
                          <w:rPr>
                            <w:rFonts w:eastAsia="Times New Roman"/>
                            <w:noProof/>
                            <w:color w:val="FFC012"/>
                          </w:rPr>
                          <w:drawing>
                            <wp:inline distT="0" distB="0" distL="0" distR="0" wp14:anchorId="1F15B6FA" wp14:editId="663D1011">
                              <wp:extent cx="933450" cy="203200"/>
                              <wp:effectExtent l="0" t="0" r="0" b="6350"/>
                              <wp:docPr id="3" name="Picture 3" descr="nwea">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203200"/>
                                      </a:xfrm>
                                      <a:prstGeom prst="rect">
                                        <a:avLst/>
                                      </a:prstGeom>
                                      <a:noFill/>
                                      <a:ln>
                                        <a:noFill/>
                                      </a:ln>
                                    </pic:spPr>
                                  </pic:pic>
                                </a:graphicData>
                              </a:graphic>
                            </wp:inline>
                          </w:drawing>
                        </w:r>
                      </w:p>
                    </w:tc>
                  </w:tr>
                  <w:tr w:rsidR="005F389D" w14:paraId="3208F64F" w14:textId="77777777">
                    <w:trPr>
                      <w:jc w:val="center"/>
                    </w:trPr>
                    <w:tc>
                      <w:tcPr>
                        <w:tcW w:w="0" w:type="auto"/>
                        <w:tcMar>
                          <w:top w:w="150" w:type="dxa"/>
                          <w:left w:w="0" w:type="dxa"/>
                          <w:bottom w:w="300" w:type="dxa"/>
                          <w:right w:w="0" w:type="dxa"/>
                        </w:tcMar>
                        <w:vAlign w:val="center"/>
                        <w:hideMark/>
                      </w:tcPr>
                      <w:p w14:paraId="3FE0E6F4" w14:textId="77777777" w:rsidR="005F389D" w:rsidRDefault="005F389D">
                        <w:pPr>
                          <w:spacing w:line="195" w:lineRule="exact"/>
                          <w:jc w:val="center"/>
                          <w:rPr>
                            <w:rFonts w:ascii="Arial" w:eastAsia="Times New Roman" w:hAnsi="Arial" w:cs="Arial"/>
                            <w:color w:val="231F20"/>
                            <w:sz w:val="18"/>
                            <w:szCs w:val="18"/>
                          </w:rPr>
                        </w:pPr>
                        <w:r>
                          <w:rPr>
                            <w:rFonts w:ascii="Arial" w:eastAsia="Times New Roman" w:hAnsi="Arial" w:cs="Arial"/>
                            <w:color w:val="FFFFFF"/>
                            <w:sz w:val="18"/>
                            <w:szCs w:val="18"/>
                          </w:rPr>
                          <w:t>121 NW Everett Street, Portland, OR 97209</w:t>
                        </w:r>
                        <w:r>
                          <w:rPr>
                            <w:rFonts w:ascii="Arial" w:eastAsia="Times New Roman" w:hAnsi="Arial" w:cs="Arial"/>
                            <w:color w:val="231F20"/>
                            <w:sz w:val="18"/>
                            <w:szCs w:val="18"/>
                          </w:rPr>
                          <w:t xml:space="preserve"> </w:t>
                        </w:r>
                      </w:p>
                    </w:tc>
                  </w:tr>
                  <w:tr w:rsidR="005F389D" w14:paraId="0B1D759F" w14:textId="77777777">
                    <w:trPr>
                      <w:jc w:val="center"/>
                    </w:trPr>
                    <w:tc>
                      <w:tcPr>
                        <w:tcW w:w="0" w:type="auto"/>
                        <w:tcMar>
                          <w:top w:w="75" w:type="dxa"/>
                          <w:left w:w="0" w:type="dxa"/>
                          <w:bottom w:w="0" w:type="dxa"/>
                          <w:right w:w="0" w:type="dxa"/>
                        </w:tcMar>
                        <w:vAlign w:val="center"/>
                        <w:hideMark/>
                      </w:tcPr>
                      <w:p w14:paraId="1CDDFC1C" w14:textId="77777777" w:rsidR="005F389D" w:rsidRDefault="005F389D">
                        <w:pPr>
                          <w:spacing w:line="210" w:lineRule="exact"/>
                          <w:rPr>
                            <w:rFonts w:ascii="Arial" w:eastAsia="Times New Roman" w:hAnsi="Arial" w:cs="Arial"/>
                            <w:color w:val="231F20"/>
                            <w:sz w:val="17"/>
                            <w:szCs w:val="17"/>
                          </w:rPr>
                        </w:pPr>
                        <w:r>
                          <w:rPr>
                            <w:rFonts w:ascii="Arial" w:eastAsia="Times New Roman" w:hAnsi="Arial" w:cs="Arial"/>
                            <w:color w:val="FFFFFF"/>
                            <w:sz w:val="17"/>
                            <w:szCs w:val="17"/>
                          </w:rPr>
                          <w:t xml:space="preserve">This communication contains information required for the successful use of NWEA products and services. You are receiving this because you have been identified as having the role of MAP Growth main contact or are a MAP Growth system user. If you believe this is incorrect, please contact your account manager by calling 503.624.1951. </w:t>
                        </w:r>
                        <w:r>
                          <w:rPr>
                            <w:rFonts w:ascii="Arial" w:eastAsia="Times New Roman" w:hAnsi="Arial" w:cs="Arial"/>
                            <w:color w:val="FFFFFF"/>
                            <w:sz w:val="17"/>
                            <w:szCs w:val="17"/>
                          </w:rPr>
                          <w:br/>
                        </w:r>
                        <w:r>
                          <w:rPr>
                            <w:rFonts w:ascii="Arial" w:eastAsia="Times New Roman" w:hAnsi="Arial" w:cs="Arial"/>
                            <w:color w:val="FFFFFF"/>
                            <w:sz w:val="17"/>
                            <w:szCs w:val="17"/>
                          </w:rPr>
                          <w:br/>
                        </w:r>
                        <w:r>
                          <w:rPr>
                            <w:rFonts w:ascii="Arial" w:eastAsia="Times New Roman" w:hAnsi="Arial" w:cs="Arial"/>
                            <w:color w:val="FFFFFF"/>
                            <w:sz w:val="17"/>
                            <w:szCs w:val="17"/>
                          </w:rPr>
                          <w:br/>
                          <w:t>© NWEA. NWEA and MAP are registered trademarks, and MAP Growth is a trademark, of NWEA in the US and in other countries. The names of other companies and their products mentioned are the trademarks of their respective owners.</w:t>
                        </w:r>
                        <w:r>
                          <w:rPr>
                            <w:rFonts w:ascii="Arial" w:eastAsia="Times New Roman" w:hAnsi="Arial" w:cs="Arial"/>
                            <w:color w:val="231F20"/>
                            <w:sz w:val="17"/>
                            <w:szCs w:val="17"/>
                          </w:rPr>
                          <w:t xml:space="preserve"> </w:t>
                        </w:r>
                      </w:p>
                    </w:tc>
                  </w:tr>
                </w:tbl>
                <w:p w14:paraId="04361820" w14:textId="77777777" w:rsidR="005F389D" w:rsidRDefault="005F389D">
                  <w:pPr>
                    <w:jc w:val="center"/>
                    <w:rPr>
                      <w:rFonts w:ascii="Times New Roman" w:eastAsia="Times New Roman" w:hAnsi="Times New Roman" w:cs="Times New Roman"/>
                      <w:sz w:val="20"/>
                      <w:szCs w:val="20"/>
                    </w:rPr>
                  </w:pPr>
                </w:p>
              </w:tc>
            </w:tr>
            <w:tr w:rsidR="005F389D" w14:paraId="032477C8" w14:textId="77777777">
              <w:trPr>
                <w:jc w:val="center"/>
              </w:trPr>
              <w:tc>
                <w:tcPr>
                  <w:tcW w:w="0" w:type="auto"/>
                  <w:shd w:val="clear" w:color="auto" w:fill="FFFFFF"/>
                  <w:vAlign w:val="center"/>
                  <w:hideMark/>
                </w:tcPr>
                <w:p w14:paraId="3128BE97" w14:textId="49444E2E" w:rsidR="005F389D" w:rsidRDefault="005F389D">
                  <w:pPr>
                    <w:spacing w:line="15" w:lineRule="exact"/>
                    <w:rPr>
                      <w:rFonts w:ascii="Calibri" w:eastAsia="Times New Roman" w:hAnsi="Calibri" w:cs="Calibri"/>
                    </w:rPr>
                  </w:pPr>
                  <w:r>
                    <w:rPr>
                      <w:rFonts w:eastAsia="Times New Roman"/>
                      <w:noProof/>
                    </w:rPr>
                    <mc:AlternateContent>
                      <mc:Choice Requires="wps">
                        <w:drawing>
                          <wp:inline distT="0" distB="0" distL="0" distR="0" wp14:anchorId="1F1945D3" wp14:editId="154D15A6">
                            <wp:extent cx="6096000" cy="63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E8B98" id="Rectangle 2" o:spid="_x0000_s1026" style="width:480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" filled="f" stroked="f">
                            <o:lock v:ext="edit" aspectratio="t"/>
                            <w10:anchorlock/>
                          </v:rect>
                        </w:pict>
                      </mc:Fallback>
                    </mc:AlternateContent>
                  </w:r>
                </w:p>
              </w:tc>
            </w:tr>
          </w:tbl>
          <w:p w14:paraId="2913EDBA" w14:textId="77777777" w:rsidR="005F389D" w:rsidRDefault="005F389D">
            <w:pPr>
              <w:jc w:val="center"/>
              <w:rPr>
                <w:rFonts w:ascii="Times New Roman" w:eastAsia="Times New Roman" w:hAnsi="Times New Roman" w:cs="Times New Roman"/>
                <w:sz w:val="20"/>
                <w:szCs w:val="20"/>
              </w:rPr>
            </w:pPr>
          </w:p>
        </w:tc>
      </w:tr>
    </w:tbl>
    <w:p w14:paraId="5388FAC9" w14:textId="77777777" w:rsidR="005F389D" w:rsidRDefault="005F389D"/>
    <w:sectPr w:rsidR="005F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9D"/>
    <w:rsid w:val="00374B22"/>
    <w:rsid w:val="005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9DFD"/>
  <w15:chartTrackingRefBased/>
  <w15:docId w15:val="{420CFE8B-5485-4E19-830E-28877C35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89D"/>
    <w:pPr>
      <w:spacing w:after="0" w:line="240" w:lineRule="auto"/>
    </w:pPr>
    <w:rPr>
      <w:rFonts w:ascii="Calibri" w:hAnsi="Calibri" w:cs="Calibri"/>
    </w:rPr>
  </w:style>
  <w:style w:type="character" w:customStyle="1" w:styleId="muxgbd">
    <w:name w:val="muxgbd"/>
    <w:basedOn w:val="DefaultParagraphFont"/>
    <w:rsid w:val="005F389D"/>
  </w:style>
  <w:style w:type="character" w:customStyle="1" w:styleId="normaltextrun">
    <w:name w:val="normaltextrun"/>
    <w:basedOn w:val="DefaultParagraphFont"/>
    <w:rsid w:val="005F389D"/>
  </w:style>
  <w:style w:type="character" w:styleId="Strong">
    <w:name w:val="Strong"/>
    <w:basedOn w:val="DefaultParagraphFont"/>
    <w:uiPriority w:val="22"/>
    <w:qFormat/>
    <w:rsid w:val="005F389D"/>
    <w:rPr>
      <w:b/>
      <w:bCs/>
    </w:rPr>
  </w:style>
  <w:style w:type="character" w:styleId="Hyperlink">
    <w:name w:val="Hyperlink"/>
    <w:basedOn w:val="DefaultParagraphFont"/>
    <w:uiPriority w:val="99"/>
    <w:semiHidden/>
    <w:unhideWhenUsed/>
    <w:rsid w:val="005F3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kto-g0180.com/OTc2LUlZSS02OTQAAAGDxrPNMC1fOp4k_-FlptKIWEbl5V1c3nwhYprX_s1Dv4HMSKLQAfsW4GGmtA5jdK9R_oYtEmY=__;!!IgVO_fivXNuCtWYCOg!Nkz0xeZ9G7eMGPSAFgd3vchE1pNuvsvb8Zf6jTMSTUkKNX9jS98aNOROacTgHum0V2z6uyJTdoH6M6OwAMSDltoueFlrrw$" TargetMode="External"/><Relationship Id="rId13" Type="http://schemas.openxmlformats.org/officeDocument/2006/relationships/hyperlink" Target="https://urldefense.com/v3/__http:/mkto-g0180.com/OTc2LUlZSS02OTQAAAGDxrPNMOPip001AYqI287tvjkG4HptC53iPhkXLQaKD5ft1mwsFYubXVs4W67ppzJG3Fe9j0c=__;!!IgVO_fivXNuCtWYCOg!Nkz0xeZ9G7eMGPSAFgd3vchE1pNuvsvb8Zf6jTMSTUkKNX9jS98aNOROacTgHum0V2z6uyJTdoH6M6OwAMSDltosrpkE3A$" TargetMode="External"/><Relationship Id="rId18" Type="http://schemas.openxmlformats.org/officeDocument/2006/relationships/hyperlink" Target="https://urldefense.com/v3/__http:/mkto-g0180.com/OTc2LUlZSS02OTQAAAGDxrPNMESe1NK36CU9nhwaTlPjME-VB4pRtd1I8Iae9uTqiCPEYfQ3Db0MArn1rdQ8OGuJSfk=__;!!IgVO_fivXNuCtWYCOg!Nkz0xeZ9G7eMGPSAFgd3vchE1pNuvsvb8Zf6jTMSTUkKNX9jS98aNOROacTgHum0V2z6uyJTdoH6M6OwAMSDlto0rpPow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urldefense.com/v3/__http:/mkto-g0180.com/OTc2LUlZSS02OTQAAAGDxrPNMGTPVvdj0Xz5CXUQNQqo2Ez6Js8ZPFQiqMpSss0s7emgbaIUJBqFKhMCWc8chdEbeBI=__;!!IgVO_fivXNuCtWYCOg!Nkz0xeZ9G7eMGPSAFgd3vchE1pNuvsvb8Zf6jTMSTUkKNX9jS98aNOROacTgHum0V2z6uyJTdoH6M6OwAMSDltp3mSP3Ow$" TargetMode="External"/><Relationship Id="rId7" Type="http://schemas.openxmlformats.org/officeDocument/2006/relationships/hyperlink" Target="https://urldefense.com/v3/__http:/mkto-g0180.com/OTc2LUlZSS02OTQAAAGDxrPNMD03ndus8krPNsr5RBKKzrJDqGFOiLZMXSVP1wjAtJsyBhlfmRWkbNhsNRT2vAwTHc8=__;!!IgVO_fivXNuCtWYCOg!Nkz0xeZ9G7eMGPSAFgd3vchE1pNuvsvb8Zf6jTMSTUkKNX9jS98aNOROacTgHum0V2z6uyJTdoH6M6OwAMSDltpU8I3DeQ$" TargetMode="External"/><Relationship Id="rId12" Type="http://schemas.openxmlformats.org/officeDocument/2006/relationships/hyperlink" Target="https://urldefense.com/v3/__http:/mkto-g0180.com/OTc2LUlZSS02OTQAAAGDxrPNMPq61Zyt0M8IqQsd3ewuxYvoJqTThUuE9cBQvsOzmxZy1IMMEK809C2fHH5R-e8QrYE=__;!!IgVO_fivXNuCtWYCOg!Nkz0xeZ9G7eMGPSAFgd3vchE1pNuvsvb8Zf6jTMSTUkKNX9jS98aNOROacTgHum0V2z6uyJTdoH6M6OwAMSDltrML0QDjQ$" TargetMode="External"/><Relationship Id="rId17" Type="http://schemas.openxmlformats.org/officeDocument/2006/relationships/hyperlink" Target="https://urldefense.com/v3/__http:/mkto-g0180.com/OTc2LUlZSS02OTQAAAGDxrPNMHS06e3F4MXz63gty66K2IgArnbJn4aFoT5vZH29DP4Uvq6P9Y9uL_DqgB2FWczqZFI=__;!!IgVO_fivXNuCtWYCOg!Nkz0xeZ9G7eMGPSAFgd3vchE1pNuvsvb8Zf6jTMSTUkKNX9jS98aNOROacTgHum0V2z6uyJTdoH6M6OwAMSDltolIxgF8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com/v3/__http:/mkto-g0180.com/OTc2LUlZSS02OTQAAAGDxrPNMKZYUwlmg9kGGUjHfa-e-SiZ1GQ0ZBgawZNrruUrCXhnLrOl0SS6FmVIcVt7m_h0eEI=__;!!IgVO_fivXNuCtWYCOg!Nkz0xeZ9G7eMGPSAFgd3vchE1pNuvsvb8Zf6jTMSTUkKNX9jS98aNOROacTgHum0V2z6uyJTdoH6M6OwAMSDltrAzJ8IHQ$" TargetMode="External"/><Relationship Id="rId20" Type="http://schemas.openxmlformats.org/officeDocument/2006/relationships/hyperlink" Target="https://urldefense.com/v3/__http:/mkto-g0180.com/OTc2LUlZSS02OTQAAAGDxrPNMLsbYvmGuvUTy2Si4qXKZmAXoLK_OWpHsGa8ipnENFG2UCPfBxDLszg9DSYvHkmMlNQ=__;!!IgVO_fivXNuCtWYCOg!Nkz0xeZ9G7eMGPSAFgd3vchE1pNuvsvb8Zf6jTMSTUkKNX9jS98aNOROacTgHum0V2z6uyJTdoH6M6OwAMSDlto2nkSt9w$" TargetMode="External"/><Relationship Id="rId1" Type="http://schemas.openxmlformats.org/officeDocument/2006/relationships/styles" Target="styles.xml"/><Relationship Id="rId6" Type="http://schemas.openxmlformats.org/officeDocument/2006/relationships/hyperlink" Target="https://urldefense.com/v3/__http:/mkto-g0180.com/OTc2LUlZSS02OTQAAAGDxrPNMP10_SR8QYKCoheIiduJ5UdBSEW3pewcsZFAvjDk8KwkvTvD1RPRDNBmlFHOinEPSyY=__;!!IgVO_fivXNuCtWYCOg!Nkz0xeZ9G7eMGPSAFgd3vchE1pNuvsvb8Zf6jTMSTUkKNX9jS98aNOROacTgHum0V2z6uyJTdoH6M6OwAMSDltpc7c9Keg$" TargetMode="External"/><Relationship Id="rId11" Type="http://schemas.openxmlformats.org/officeDocument/2006/relationships/hyperlink" Target="https://urldefense.com/v3/__http:/mkto-g0180.com/OTc2LUlZSS02OTQAAAGDxrPNMOQPkZJdqquUgJy5E3gh0YPHrnMWHeLqT9byyoVEEOHaIbjT79BURSZwqmSf2rY3ULo=__;!!IgVO_fivXNuCtWYCOg!Nkz0xeZ9G7eMGPSAFgd3vchE1pNuvsvb8Zf6jTMSTUkKNX9jS98aNOROacTgHum0V2z6uyJTdoH6M6OwAMSDltobj7y-rQ$" TargetMode="External"/><Relationship Id="rId24" Type="http://schemas.openxmlformats.org/officeDocument/2006/relationships/image" Target="media/image2.png"/><Relationship Id="rId5" Type="http://schemas.openxmlformats.org/officeDocument/2006/relationships/hyperlink" Target="https://urldefense.com/v3/__http:/mkto-g0180.com/OTc2LUlZSS02OTQAAAGDxrPNMHS06e3F4MXz63gty66K2IgArnbJn4aFoT5vZH29DP4Uvq6P9Y9uL_DqgB2FWczqZFI=__;!!IgVO_fivXNuCtWYCOg!Nkz0xeZ9G7eMGPSAFgd3vchE1pNuvsvb8Zf6jTMSTUkKNX9jS98aNOROacTgHum0V2z6uyJTdoH6M6OwAMSDltolIxgF8g$" TargetMode="External"/><Relationship Id="rId15" Type="http://schemas.openxmlformats.org/officeDocument/2006/relationships/hyperlink" Target="https://urldefense.com/v3/__http:/mkto-g0180.com/OTc2LUlZSS02OTQAAAGDxrPNMCCB0RXmzHVRJ-S10dGsS1Hg4FVIpdsMfInhtKEItbSt8jNBu_fmMEWVCFBXQ77qg54=__;!!IgVO_fivXNuCtWYCOg!Nkz0xeZ9G7eMGPSAFgd3vchE1pNuvsvb8Zf6jTMSTUkKNX9jS98aNOROacTgHum0V2z6uyJTdoH6M6OwAMSDltrrdfp_cw$" TargetMode="External"/><Relationship Id="rId23" Type="http://schemas.openxmlformats.org/officeDocument/2006/relationships/hyperlink" Target="https://urldefense.com/v3/__http:/mkto-g0180.com/OTc2LUlZSS02OTQAAAGDxrPNMADbsRBy-SbTuTYnAxyy3KFmnlJiBZO5ADwvf04hH530M1oBrE0d5g2du3CsAszIDWs=__;!!IgVO_fivXNuCtWYCOg!Nkz0xeZ9G7eMGPSAFgd3vchE1pNuvsvb8Zf6jTMSTUkKNX9jS98aNOROacTgHum0V2z6uyJTdoH6M6OwAMSDltoIO7jZTg$" TargetMode="External"/><Relationship Id="rId10" Type="http://schemas.openxmlformats.org/officeDocument/2006/relationships/hyperlink" Target="https://urldefense.com/v3/__http:/mkto-g0180.com/OTc2LUlZSS02OTQAAAGDxrPNMDq4zOEp0vhfWE1t7wnlFnmgYWa-Qm7iqZkLdh1ll18qrVg-3YnsqjbIOg9gmpoPUBg=__;!!IgVO_fivXNuCtWYCOg!Nkz0xeZ9G7eMGPSAFgd3vchE1pNuvsvb8Zf6jTMSTUkKNX9jS98aNOROacTgHum0V2z6uyJTdoH6M6OwAMSDltqfat0OuQ$" TargetMode="External"/><Relationship Id="rId19" Type="http://schemas.openxmlformats.org/officeDocument/2006/relationships/hyperlink" Target="https://urldefense.com/v3/__http:/mkto-g0180.com/OTc2LUlZSS02OTQAAAGDxrPNMGZ0x3wfdG3WKY02BtfCQ2vd4qfbRI7CihRBvPKi6dvaeFcVKZcoj-KSLlTVm6srVpQ=__;!!IgVO_fivXNuCtWYCOg!Nkz0xeZ9G7eMGPSAFgd3vchE1pNuvsvb8Zf6jTMSTUkKNX9jS98aNOROacTgHum0V2z6uyJTdoH6M6OwAMSDltqLZAt6hQ$" TargetMode="External"/><Relationship Id="rId4" Type="http://schemas.openxmlformats.org/officeDocument/2006/relationships/image" Target="media/image1.png"/><Relationship Id="rId9" Type="http://schemas.openxmlformats.org/officeDocument/2006/relationships/hyperlink" Target="https://urldefense.com/v3/__http:/mkto-g0180.com/OTc2LUlZSS02OTQAAAGDxrPNMGwseX5AcgUlCTFLlzHjw6DEPSiW3FV5GbULJu-5lS4LsDlXfPGk8MJKu_RSGuFL5oo=__;!!IgVO_fivXNuCtWYCOg!Nkz0xeZ9G7eMGPSAFgd3vchE1pNuvsvb8Zf6jTMSTUkKNX9jS98aNOROacTgHum0V2z6uyJTdoH6M6OwAMSDltoFddZMwA$" TargetMode="External"/><Relationship Id="rId14" Type="http://schemas.openxmlformats.org/officeDocument/2006/relationships/hyperlink" Target="https://urldefense.com/v3/__http:/mkto-g0180.com/OTc2LUlZSS02OTQAAAGDxrPNMG61x296gYvycu0AesGNaw5lIU76kPlfoHLc4ek5wLXwobb5L4mm4j0xH445sWn4ieM=__;!!IgVO_fivXNuCtWYCOg!Nkz0xeZ9G7eMGPSAFgd3vchE1pNuvsvb8Zf6jTMSTUkKNX9jS98aNOROacTgHum0V2z6uyJTdoH6M6OwAMSDltqS9pDtuQ$" TargetMode="External"/><Relationship Id="rId22" Type="http://schemas.openxmlformats.org/officeDocument/2006/relationships/hyperlink" Target="https://urldefense.com/v3/__https:/nwea.force.com/nweaconnection/s/product-update?language=en_US__;!!IgVO_fivXNuCtWYCOg!Nkz0xeZ9G7eMGPSAFgd3vchE1pNuvsvb8Zf6jTMSTUkKNX9jS98aNOROacTgHum0V2z6uyJTdoH6M6OwAMSDltpJ4PLk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2022-04-19T15:32:00Z</dcterms:created>
  <dcterms:modified xsi:type="dcterms:W3CDTF">2022-04-19T15:34:00Z</dcterms:modified>
</cp:coreProperties>
</file>