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F3C3" w14:textId="5E987EDA" w:rsidR="00374B22" w:rsidRDefault="00D8774E">
      <w:r>
        <w:rPr>
          <w:rFonts w:eastAsia="Times New Roman"/>
          <w:noProof/>
        </w:rPr>
        <w:drawing>
          <wp:inline distT="0" distB="0" distL="0" distR="0" wp14:anchorId="5C600C3D" wp14:editId="73E1481A">
            <wp:extent cx="5943600" cy="1671955"/>
            <wp:effectExtent l="0" t="0" r="0" b="4445"/>
            <wp:docPr id="1" name="Picture 1" descr="640px x Adjustable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0px x Adjustable He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71955"/>
                    </a:xfrm>
                    <a:prstGeom prst="rect">
                      <a:avLst/>
                    </a:prstGeom>
                    <a:noFill/>
                    <a:ln>
                      <a:noFill/>
                    </a:ln>
                  </pic:spPr>
                </pic:pic>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45A66130"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73CFE812" w14:textId="77777777">
              <w:trPr>
                <w:jc w:val="center"/>
              </w:trPr>
              <w:tc>
                <w:tcPr>
                  <w:tcW w:w="600" w:type="dxa"/>
                  <w:vAlign w:val="center"/>
                  <w:hideMark/>
                </w:tcPr>
                <w:p w14:paraId="67888908" w14:textId="77777777" w:rsidR="00D8774E" w:rsidRDefault="00D8774E">
                  <w:pPr>
                    <w:rPr>
                      <w:rFonts w:eastAsia="Times New Roman"/>
                    </w:rPr>
                  </w:pPr>
                  <w:r>
                    <w:rPr>
                      <w:rFonts w:eastAsia="Times New Roman"/>
                    </w:rPr>
                    <w:t> </w:t>
                  </w:r>
                </w:p>
              </w:tc>
              <w:tc>
                <w:tcPr>
                  <w:tcW w:w="0" w:type="auto"/>
                  <w:tcMar>
                    <w:top w:w="210"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D8774E" w14:paraId="58AE4C9C" w14:textId="77777777">
                    <w:trPr>
                      <w:jc w:val="center"/>
                    </w:trPr>
                    <w:tc>
                      <w:tcPr>
                        <w:tcW w:w="0" w:type="auto"/>
                        <w:tcMar>
                          <w:top w:w="0" w:type="dxa"/>
                          <w:left w:w="0" w:type="dxa"/>
                          <w:bottom w:w="75" w:type="dxa"/>
                          <w:right w:w="0" w:type="dxa"/>
                        </w:tcMar>
                        <w:vAlign w:val="center"/>
                        <w:hideMark/>
                      </w:tcPr>
                      <w:p w14:paraId="7BFDF509" w14:textId="77777777" w:rsidR="00D8774E" w:rsidRDefault="00D8774E">
                        <w:pPr>
                          <w:spacing w:line="375" w:lineRule="exact"/>
                          <w:rPr>
                            <w:rFonts w:ascii="Arial" w:eastAsia="Times New Roman" w:hAnsi="Arial" w:cs="Arial"/>
                            <w:color w:val="006132"/>
                            <w:sz w:val="32"/>
                            <w:szCs w:val="32"/>
                          </w:rPr>
                        </w:pPr>
                        <w:r>
                          <w:rPr>
                            <w:rStyle w:val="Strong"/>
                            <w:rFonts w:ascii="Arial" w:eastAsia="Times New Roman" w:hAnsi="Arial" w:cs="Arial"/>
                            <w:color w:val="006132"/>
                            <w:sz w:val="32"/>
                            <w:szCs w:val="32"/>
                          </w:rPr>
                          <w:t>August partner update</w:t>
                        </w:r>
                        <w:r>
                          <w:rPr>
                            <w:rFonts w:ascii="Arial" w:eastAsia="Times New Roman" w:hAnsi="Arial" w:cs="Arial"/>
                            <w:color w:val="006132"/>
                            <w:sz w:val="32"/>
                            <w:szCs w:val="32"/>
                          </w:rPr>
                          <w:t xml:space="preserve"> </w:t>
                        </w:r>
                      </w:p>
                    </w:tc>
                  </w:tr>
                </w:tbl>
                <w:p w14:paraId="0065663D"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4D0FD7A0" w14:textId="77777777" w:rsidR="00D8774E" w:rsidRDefault="00D8774E">
                  <w:pPr>
                    <w:rPr>
                      <w:rFonts w:ascii="Calibri" w:eastAsia="Times New Roman" w:hAnsi="Calibri" w:cs="Calibri"/>
                    </w:rPr>
                  </w:pPr>
                  <w:r>
                    <w:rPr>
                      <w:rFonts w:eastAsia="Times New Roman"/>
                    </w:rPr>
                    <w:t> </w:t>
                  </w:r>
                </w:p>
              </w:tc>
            </w:tr>
          </w:tbl>
          <w:p w14:paraId="0A06E5B1" w14:textId="77777777" w:rsidR="00D8774E" w:rsidRDefault="00D8774E">
            <w:pPr>
              <w:jc w:val="center"/>
              <w:rPr>
                <w:rFonts w:ascii="Times New Roman" w:eastAsia="Times New Roman" w:hAnsi="Times New Roman" w:cs="Times New Roman"/>
                <w:sz w:val="20"/>
                <w:szCs w:val="20"/>
              </w:rPr>
            </w:pPr>
          </w:p>
        </w:tc>
      </w:tr>
    </w:tbl>
    <w:p w14:paraId="1AEB3685"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23FEC606"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7AF3CCE1" w14:textId="77777777">
              <w:trPr>
                <w:jc w:val="center"/>
              </w:trPr>
              <w:tc>
                <w:tcPr>
                  <w:tcW w:w="600" w:type="dxa"/>
                  <w:vAlign w:val="center"/>
                  <w:hideMark/>
                </w:tcPr>
                <w:p w14:paraId="4C975C1D" w14:textId="77777777" w:rsidR="00D8774E" w:rsidRDefault="00D8774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D8774E" w14:paraId="061BDCEF" w14:textId="77777777">
                    <w:trPr>
                      <w:jc w:val="center"/>
                    </w:trPr>
                    <w:tc>
                      <w:tcPr>
                        <w:tcW w:w="0" w:type="auto"/>
                        <w:tcMar>
                          <w:top w:w="0" w:type="dxa"/>
                          <w:left w:w="0" w:type="dxa"/>
                          <w:bottom w:w="30" w:type="dxa"/>
                          <w:right w:w="0" w:type="dxa"/>
                        </w:tcMar>
                        <w:vAlign w:val="center"/>
                        <w:hideMark/>
                      </w:tcPr>
                      <w:p w14:paraId="65B5AF88" w14:textId="77777777" w:rsidR="00D8774E" w:rsidRDefault="00D8774E">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August product updates</w:t>
                        </w:r>
                        <w:r>
                          <w:rPr>
                            <w:rFonts w:ascii="Arial" w:eastAsia="Times New Roman" w:hAnsi="Arial" w:cs="Arial"/>
                            <w:color w:val="AD3B22"/>
                            <w:sz w:val="24"/>
                            <w:szCs w:val="24"/>
                          </w:rPr>
                          <w:t xml:space="preserve"> </w:t>
                        </w:r>
                      </w:p>
                    </w:tc>
                  </w:tr>
                  <w:tr w:rsidR="00D8774E" w14:paraId="32D811E9" w14:textId="77777777">
                    <w:trPr>
                      <w:jc w:val="center"/>
                    </w:trPr>
                    <w:tc>
                      <w:tcPr>
                        <w:tcW w:w="0" w:type="auto"/>
                        <w:vAlign w:val="center"/>
                        <w:hideMark/>
                      </w:tcPr>
                      <w:p w14:paraId="75F77F35" w14:textId="77777777" w:rsidR="00D8774E" w:rsidRDefault="00D8774E">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1"/>
                            <w:szCs w:val="21"/>
                          </w:rPr>
                          <w:t>The new NWEA start page: Accessing “Modify District Preferences”</w:t>
                        </w:r>
                        <w:r>
                          <w:rPr>
                            <w:rFonts w:ascii="Arial" w:eastAsia="Times New Roman" w:hAnsi="Arial" w:cs="Arial"/>
                            <w:color w:val="414142"/>
                            <w:sz w:val="20"/>
                            <w:szCs w:val="20"/>
                          </w:rPr>
                          <w:t xml:space="preserve"> </w:t>
                        </w:r>
                      </w:p>
                    </w:tc>
                  </w:tr>
                </w:tbl>
                <w:p w14:paraId="2633E2A6"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2F8ACD54" w14:textId="77777777" w:rsidR="00D8774E" w:rsidRDefault="00D8774E">
                  <w:pPr>
                    <w:rPr>
                      <w:rFonts w:ascii="Calibri" w:eastAsia="Times New Roman" w:hAnsi="Calibri" w:cs="Calibri"/>
                    </w:rPr>
                  </w:pPr>
                  <w:r>
                    <w:rPr>
                      <w:rFonts w:eastAsia="Times New Roman"/>
                    </w:rPr>
                    <w:t> </w:t>
                  </w:r>
                </w:p>
              </w:tc>
            </w:tr>
          </w:tbl>
          <w:p w14:paraId="7607CADF" w14:textId="77777777" w:rsidR="00D8774E" w:rsidRDefault="00D8774E">
            <w:pPr>
              <w:jc w:val="center"/>
              <w:rPr>
                <w:rFonts w:ascii="Times New Roman" w:eastAsia="Times New Roman" w:hAnsi="Times New Roman" w:cs="Times New Roman"/>
                <w:sz w:val="20"/>
                <w:szCs w:val="20"/>
              </w:rPr>
            </w:pPr>
          </w:p>
        </w:tc>
      </w:tr>
    </w:tbl>
    <w:p w14:paraId="7FFF9524"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28DCE476"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6688FB6B" w14:textId="77777777">
              <w:trPr>
                <w:jc w:val="center"/>
              </w:trPr>
              <w:tc>
                <w:tcPr>
                  <w:tcW w:w="600" w:type="dxa"/>
                  <w:vAlign w:val="center"/>
                  <w:hideMark/>
                </w:tcPr>
                <w:p w14:paraId="0B09726E" w14:textId="77777777" w:rsidR="00D8774E" w:rsidRDefault="00D8774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D8774E" w14:paraId="794C461E" w14:textId="77777777">
                    <w:trPr>
                      <w:jc w:val="center"/>
                    </w:trPr>
                    <w:tc>
                      <w:tcPr>
                        <w:tcW w:w="0" w:type="auto"/>
                        <w:tcMar>
                          <w:top w:w="0" w:type="dxa"/>
                          <w:left w:w="0" w:type="dxa"/>
                          <w:bottom w:w="30" w:type="dxa"/>
                          <w:right w:w="0" w:type="dxa"/>
                        </w:tcMar>
                        <w:vAlign w:val="center"/>
                        <w:hideMark/>
                      </w:tcPr>
                      <w:p w14:paraId="04778C41" w14:textId="77777777" w:rsidR="00D8774E" w:rsidRDefault="00D8774E">
                        <w:pPr>
                          <w:rPr>
                            <w:rFonts w:eastAsia="Times New Roman"/>
                          </w:rPr>
                        </w:pPr>
                      </w:p>
                    </w:tc>
                  </w:tr>
                  <w:tr w:rsidR="00D8774E" w14:paraId="1DD1E1B9" w14:textId="77777777">
                    <w:trPr>
                      <w:jc w:val="center"/>
                    </w:trPr>
                    <w:tc>
                      <w:tcPr>
                        <w:tcW w:w="0" w:type="auto"/>
                        <w:vAlign w:val="center"/>
                        <w:hideMark/>
                      </w:tcPr>
                      <w:p w14:paraId="7E2AE90D" w14:textId="77777777" w:rsidR="00D8774E" w:rsidRDefault="00D8774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With the release of the new </w:t>
                        </w:r>
                        <w:hyperlink r:id="rId6" w:tgtFrame="_blank" w:history="1">
                          <w:r>
                            <w:rPr>
                              <w:rStyle w:val="Hyperlink"/>
                              <w:rFonts w:ascii="Arial" w:eastAsia="Times New Roman" w:hAnsi="Arial" w:cs="Arial"/>
                              <w:b/>
                              <w:bCs/>
                              <w:color w:val="0D607C"/>
                              <w:sz w:val="20"/>
                              <w:szCs w:val="20"/>
                            </w:rPr>
                            <w:t>NWEA start page</w:t>
                          </w:r>
                        </w:hyperlink>
                        <w:r>
                          <w:rPr>
                            <w:rFonts w:ascii="Arial" w:eastAsia="Times New Roman" w:hAnsi="Arial" w:cs="Arial"/>
                            <w:color w:val="414142"/>
                            <w:sz w:val="20"/>
                            <w:szCs w:val="20"/>
                          </w:rPr>
                          <w:t xml:space="preserve"> in July 2023, we have received a higher than usual number of phone calls with partners asking how to modify their district preferences. </w:t>
                        </w:r>
                        <w:proofErr w:type="gramStart"/>
                        <w:r>
                          <w:rPr>
                            <w:rFonts w:ascii="Arial" w:eastAsia="Times New Roman" w:hAnsi="Arial" w:cs="Arial"/>
                            <w:color w:val="414142"/>
                            <w:sz w:val="20"/>
                            <w:szCs w:val="20"/>
                          </w:rPr>
                          <w:t>In order to</w:t>
                        </w:r>
                        <w:proofErr w:type="gramEnd"/>
                        <w:r>
                          <w:rPr>
                            <w:rFonts w:ascii="Arial" w:eastAsia="Times New Roman" w:hAnsi="Arial" w:cs="Arial"/>
                            <w:color w:val="414142"/>
                            <w:sz w:val="20"/>
                            <w:szCs w:val="20"/>
                          </w:rPr>
                          <w:t xml:space="preserve"> accomplish this task, users with the MAP role of System Administrator or District Assessment Coordinator should select the “gear” icon in the top right corner of the start page (see screenshot below), which will open a pop-up window that provides the following options: </w:t>
                        </w:r>
                      </w:p>
                      <w:p w14:paraId="4F3B972D" w14:textId="77777777" w:rsidR="00D8774E" w:rsidRDefault="00D8774E">
                        <w:pPr>
                          <w:numPr>
                            <w:ilvl w:val="0"/>
                            <w:numId w:val="1"/>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Modify MAP </w:t>
                        </w:r>
                        <w:proofErr w:type="gramStart"/>
                        <w:r>
                          <w:rPr>
                            <w:rFonts w:ascii="Arial" w:eastAsia="Times New Roman" w:hAnsi="Arial" w:cs="Arial"/>
                            <w:color w:val="414142"/>
                            <w:sz w:val="20"/>
                            <w:szCs w:val="20"/>
                          </w:rPr>
                          <w:t>terms</w:t>
                        </w:r>
                        <w:proofErr w:type="gramEnd"/>
                      </w:p>
                      <w:p w14:paraId="3C237223" w14:textId="77777777" w:rsidR="00D8774E" w:rsidRDefault="00D8774E">
                        <w:pPr>
                          <w:numPr>
                            <w:ilvl w:val="0"/>
                            <w:numId w:val="1"/>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Manage data </w:t>
                        </w:r>
                        <w:proofErr w:type="gramStart"/>
                        <w:r>
                          <w:rPr>
                            <w:rFonts w:ascii="Arial" w:eastAsia="Times New Roman" w:hAnsi="Arial" w:cs="Arial"/>
                            <w:color w:val="414142"/>
                            <w:sz w:val="20"/>
                            <w:szCs w:val="20"/>
                          </w:rPr>
                          <w:t>partners</w:t>
                        </w:r>
                        <w:proofErr w:type="gramEnd"/>
                      </w:p>
                      <w:p w14:paraId="36DE8BEC" w14:textId="77777777" w:rsidR="00D8774E" w:rsidRDefault="00D8774E">
                        <w:pPr>
                          <w:numPr>
                            <w:ilvl w:val="0"/>
                            <w:numId w:val="1"/>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Modify MAP help </w:t>
                        </w:r>
                        <w:proofErr w:type="gramStart"/>
                        <w:r>
                          <w:rPr>
                            <w:rFonts w:ascii="Arial" w:eastAsia="Times New Roman" w:hAnsi="Arial" w:cs="Arial"/>
                            <w:color w:val="414142"/>
                            <w:sz w:val="20"/>
                            <w:szCs w:val="20"/>
                          </w:rPr>
                          <w:t>contact</w:t>
                        </w:r>
                        <w:proofErr w:type="gramEnd"/>
                      </w:p>
                      <w:p w14:paraId="12AAA318" w14:textId="77777777" w:rsidR="00D8774E" w:rsidRDefault="00D8774E">
                        <w:pPr>
                          <w:numPr>
                            <w:ilvl w:val="0"/>
                            <w:numId w:val="1"/>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Modify MAP District</w:t>
                        </w:r>
                      </w:p>
                      <w:p w14:paraId="373F98B3" w14:textId="77777777" w:rsidR="00D8774E" w:rsidRDefault="00D8774E">
                        <w:pPr>
                          <w:numPr>
                            <w:ilvl w:val="0"/>
                            <w:numId w:val="1"/>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Modify MAP Growth Tests</w:t>
                        </w:r>
                      </w:p>
                    </w:tc>
                  </w:tr>
                </w:tbl>
                <w:p w14:paraId="17CD2FC1"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35ADC5C6" w14:textId="77777777" w:rsidR="00D8774E" w:rsidRDefault="00D8774E">
                  <w:pPr>
                    <w:rPr>
                      <w:rFonts w:ascii="Calibri" w:eastAsia="Times New Roman" w:hAnsi="Calibri" w:cs="Calibri"/>
                    </w:rPr>
                  </w:pPr>
                  <w:r>
                    <w:rPr>
                      <w:rFonts w:eastAsia="Times New Roman"/>
                    </w:rPr>
                    <w:t> </w:t>
                  </w:r>
                </w:p>
              </w:tc>
            </w:tr>
          </w:tbl>
          <w:p w14:paraId="30222472" w14:textId="77777777" w:rsidR="00D8774E" w:rsidRDefault="00D8774E">
            <w:pPr>
              <w:jc w:val="center"/>
              <w:rPr>
                <w:rFonts w:ascii="Times New Roman" w:eastAsia="Times New Roman" w:hAnsi="Times New Roman" w:cs="Times New Roman"/>
                <w:sz w:val="20"/>
                <w:szCs w:val="20"/>
              </w:rPr>
            </w:pPr>
          </w:p>
        </w:tc>
      </w:tr>
    </w:tbl>
    <w:p w14:paraId="3D353B70"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3C175089" w14:textId="77777777" w:rsidTr="00D8774E">
        <w:trPr>
          <w:jc w:val="center"/>
        </w:trPr>
        <w:tc>
          <w:tcPr>
            <w:tcW w:w="0" w:type="auto"/>
            <w:shd w:val="clear" w:color="auto" w:fill="FFFFFF"/>
            <w:hideMark/>
          </w:tcPr>
          <w:p w14:paraId="3E3616D9" w14:textId="4DFC5412" w:rsidR="00D8774E" w:rsidRDefault="00D8774E">
            <w:pPr>
              <w:jc w:val="center"/>
              <w:rPr>
                <w:rFonts w:eastAsia="Times New Roman"/>
              </w:rPr>
            </w:pPr>
            <w:r>
              <w:rPr>
                <w:rFonts w:eastAsia="Times New Roman"/>
                <w:noProof/>
                <w:color w:val="0000FF"/>
              </w:rPr>
              <w:drawing>
                <wp:inline distT="0" distB="0" distL="0" distR="0" wp14:anchorId="7B43B003" wp14:editId="5F5C384D">
                  <wp:extent cx="4949109" cy="3524864"/>
                  <wp:effectExtent l="0" t="0" r="0" b="0"/>
                  <wp:docPr id="4" name="Picture 4" descr="A screenshot of a computer&#10;&#10;Description automatically generated">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8948" cy="3553238"/>
                          </a:xfrm>
                          <a:prstGeom prst="rect">
                            <a:avLst/>
                          </a:prstGeom>
                          <a:noFill/>
                          <a:ln>
                            <a:noFill/>
                          </a:ln>
                        </pic:spPr>
                      </pic:pic>
                    </a:graphicData>
                  </a:graphic>
                </wp:inline>
              </w:drawing>
            </w:r>
          </w:p>
        </w:tc>
      </w:tr>
    </w:tbl>
    <w:p w14:paraId="6579591B"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55E2DDB6"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0184DFC2" w14:textId="77777777">
              <w:trPr>
                <w:jc w:val="center"/>
              </w:trPr>
              <w:tc>
                <w:tcPr>
                  <w:tcW w:w="600" w:type="dxa"/>
                  <w:vAlign w:val="center"/>
                  <w:hideMark/>
                </w:tcPr>
                <w:p w14:paraId="3632B41D" w14:textId="77777777" w:rsidR="00D8774E" w:rsidRDefault="00D8774E">
                  <w:pPr>
                    <w:rPr>
                      <w:rFonts w:eastAsia="Times New Roman"/>
                    </w:rPr>
                  </w:pPr>
                  <w:r>
                    <w:rPr>
                      <w:rFonts w:eastAsia="Times New Roman"/>
                    </w:rPr>
                    <w:t> </w:t>
                  </w:r>
                </w:p>
                <w:p w14:paraId="7B5C49A1" w14:textId="77777777" w:rsidR="00D8774E" w:rsidRDefault="00D8774E">
                  <w:pPr>
                    <w:rPr>
                      <w:rFonts w:eastAsia="Times New Roman"/>
                    </w:rPr>
                  </w:pP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D8774E" w14:paraId="6F67E17D" w14:textId="77777777">
                    <w:trPr>
                      <w:jc w:val="center"/>
                    </w:trPr>
                    <w:tc>
                      <w:tcPr>
                        <w:tcW w:w="0" w:type="auto"/>
                        <w:tcMar>
                          <w:top w:w="0" w:type="dxa"/>
                          <w:left w:w="0" w:type="dxa"/>
                          <w:bottom w:w="30" w:type="dxa"/>
                          <w:right w:w="0" w:type="dxa"/>
                        </w:tcMar>
                        <w:vAlign w:val="center"/>
                        <w:hideMark/>
                      </w:tcPr>
                      <w:p w14:paraId="1E81AA1D" w14:textId="77777777" w:rsidR="00D8774E" w:rsidRDefault="00D8774E">
                        <w:pPr>
                          <w:rPr>
                            <w:rFonts w:eastAsia="Times New Roman"/>
                          </w:rPr>
                        </w:pPr>
                      </w:p>
                    </w:tc>
                  </w:tr>
                  <w:tr w:rsidR="00D8774E" w14:paraId="342E0FF4" w14:textId="77777777">
                    <w:trPr>
                      <w:jc w:val="center"/>
                    </w:trPr>
                    <w:tc>
                      <w:tcPr>
                        <w:tcW w:w="0" w:type="auto"/>
                        <w:vAlign w:val="center"/>
                        <w:hideMark/>
                      </w:tcPr>
                      <w:p w14:paraId="17F5C832" w14:textId="77777777" w:rsidR="00D8774E" w:rsidRDefault="00D8774E">
                        <w:pPr>
                          <w:spacing w:line="255" w:lineRule="exact"/>
                          <w:rPr>
                            <w:rStyle w:val="Strong"/>
                            <w:rFonts w:ascii="Arial" w:eastAsia="Times New Roman" w:hAnsi="Arial" w:cs="Arial"/>
                            <w:color w:val="006132"/>
                            <w:sz w:val="21"/>
                            <w:szCs w:val="21"/>
                          </w:rPr>
                        </w:pPr>
                      </w:p>
                      <w:p w14:paraId="7F427922" w14:textId="4B0DEF5E" w:rsidR="00D8774E" w:rsidRDefault="00D8774E">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1"/>
                            <w:szCs w:val="21"/>
                          </w:rPr>
                          <w:lastRenderedPageBreak/>
                          <w:t>Link to the Learning Continuum added to the Class Breakdown report</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In order to make navigation within MAP Growth reports faster and easier, on 8/11/23, we added a link to the Learning Continuum in the Class Breakdown report. The new link is located at the top of the Class Breakdown report directly below the “Modify Options” button. </w:t>
                        </w:r>
                      </w:p>
                    </w:tc>
                  </w:tr>
                </w:tbl>
                <w:p w14:paraId="6626CE31"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79C123BC" w14:textId="77777777" w:rsidR="00D8774E" w:rsidRDefault="00D8774E">
                  <w:pPr>
                    <w:rPr>
                      <w:rFonts w:ascii="Calibri" w:eastAsia="Times New Roman" w:hAnsi="Calibri" w:cs="Calibri"/>
                    </w:rPr>
                  </w:pPr>
                  <w:r>
                    <w:rPr>
                      <w:rFonts w:eastAsia="Times New Roman"/>
                    </w:rPr>
                    <w:lastRenderedPageBreak/>
                    <w:t> </w:t>
                  </w:r>
                </w:p>
              </w:tc>
            </w:tr>
          </w:tbl>
          <w:p w14:paraId="6188BDB6" w14:textId="77777777" w:rsidR="00D8774E" w:rsidRDefault="00D8774E">
            <w:pPr>
              <w:jc w:val="center"/>
              <w:rPr>
                <w:rFonts w:ascii="Times New Roman" w:eastAsia="Times New Roman" w:hAnsi="Times New Roman" w:cs="Times New Roman"/>
                <w:sz w:val="20"/>
                <w:szCs w:val="20"/>
              </w:rPr>
            </w:pPr>
          </w:p>
        </w:tc>
      </w:tr>
    </w:tbl>
    <w:p w14:paraId="7B607850"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4831A1E6" w14:textId="77777777" w:rsidTr="00D8774E">
        <w:trPr>
          <w:jc w:val="center"/>
        </w:trPr>
        <w:tc>
          <w:tcPr>
            <w:tcW w:w="0" w:type="auto"/>
            <w:shd w:val="clear" w:color="auto" w:fill="FFFFFF"/>
            <w:hideMark/>
          </w:tcPr>
          <w:p w14:paraId="3EF4962A" w14:textId="2ECE52C9" w:rsidR="00D8774E" w:rsidRDefault="00D8774E">
            <w:pPr>
              <w:jc w:val="center"/>
              <w:rPr>
                <w:rFonts w:eastAsia="Times New Roman"/>
              </w:rPr>
            </w:pPr>
            <w:r>
              <w:rPr>
                <w:rFonts w:eastAsia="Times New Roman"/>
                <w:noProof/>
                <w:color w:val="0000FF"/>
              </w:rPr>
              <w:drawing>
                <wp:inline distT="0" distB="0" distL="0" distR="0" wp14:anchorId="6EC4617E" wp14:editId="6D033327">
                  <wp:extent cx="5715000" cy="2540000"/>
                  <wp:effectExtent l="0" t="0" r="0" b="0"/>
                  <wp:docPr id="3" name="Picture 3" descr="A screenshot of a website&#10;&#10;Description automatically generated">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website&#10;&#10;Description automatically generated">
                            <a:hlinkClick r:id="rId7"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540000"/>
                          </a:xfrm>
                          <a:prstGeom prst="rect">
                            <a:avLst/>
                          </a:prstGeom>
                          <a:noFill/>
                          <a:ln>
                            <a:noFill/>
                          </a:ln>
                        </pic:spPr>
                      </pic:pic>
                    </a:graphicData>
                  </a:graphic>
                </wp:inline>
              </w:drawing>
            </w:r>
          </w:p>
        </w:tc>
      </w:tr>
    </w:tbl>
    <w:p w14:paraId="331CC9D3"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476F200C"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47B374B7" w14:textId="77777777">
              <w:trPr>
                <w:jc w:val="center"/>
              </w:trPr>
              <w:tc>
                <w:tcPr>
                  <w:tcW w:w="600" w:type="dxa"/>
                  <w:vAlign w:val="center"/>
                  <w:hideMark/>
                </w:tcPr>
                <w:p w14:paraId="72777240" w14:textId="77777777" w:rsidR="00D8774E" w:rsidRDefault="00D8774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D8774E" w14:paraId="54B020B8" w14:textId="77777777">
                    <w:trPr>
                      <w:jc w:val="center"/>
                    </w:trPr>
                    <w:tc>
                      <w:tcPr>
                        <w:tcW w:w="0" w:type="auto"/>
                        <w:tcMar>
                          <w:top w:w="0" w:type="dxa"/>
                          <w:left w:w="0" w:type="dxa"/>
                          <w:bottom w:w="30" w:type="dxa"/>
                          <w:right w:w="0" w:type="dxa"/>
                        </w:tcMar>
                        <w:vAlign w:val="center"/>
                      </w:tcPr>
                      <w:p w14:paraId="6B66EFD8" w14:textId="77777777" w:rsidR="00D8774E" w:rsidRDefault="00D8774E">
                        <w:pPr>
                          <w:spacing w:line="300" w:lineRule="exact"/>
                          <w:rPr>
                            <w:rFonts w:ascii="Arial" w:eastAsia="Times New Roman" w:hAnsi="Arial" w:cs="Arial"/>
                            <w:color w:val="AD3B22"/>
                            <w:sz w:val="24"/>
                            <w:szCs w:val="24"/>
                          </w:rPr>
                        </w:pPr>
                      </w:p>
                      <w:p w14:paraId="670C0F34" w14:textId="77777777" w:rsidR="00D8774E" w:rsidRDefault="00D8774E">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Reminder – The following product improvements were made available in June and July 2023</w:t>
                        </w:r>
                        <w:r>
                          <w:rPr>
                            <w:rFonts w:ascii="Arial" w:eastAsia="Times New Roman" w:hAnsi="Arial" w:cs="Arial"/>
                            <w:color w:val="AD3B22"/>
                            <w:sz w:val="24"/>
                            <w:szCs w:val="24"/>
                          </w:rPr>
                          <w:t xml:space="preserve"> </w:t>
                        </w:r>
                      </w:p>
                    </w:tc>
                  </w:tr>
                  <w:tr w:rsidR="00D8774E" w14:paraId="3CD884CC" w14:textId="77777777">
                    <w:trPr>
                      <w:jc w:val="center"/>
                    </w:trPr>
                    <w:tc>
                      <w:tcPr>
                        <w:tcW w:w="0" w:type="auto"/>
                        <w:vAlign w:val="center"/>
                        <w:hideMark/>
                      </w:tcPr>
                      <w:p w14:paraId="03E42317" w14:textId="77777777" w:rsidR="00D8774E" w:rsidRDefault="00D8774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Click on any of the following links to be taken to NWEA® Connection news articles that provide additional information: </w:t>
                        </w:r>
                      </w:p>
                      <w:p w14:paraId="6222E093" w14:textId="77777777" w:rsidR="00D8774E" w:rsidRDefault="00D8774E">
                        <w:pPr>
                          <w:numPr>
                            <w:ilvl w:val="0"/>
                            <w:numId w:val="2"/>
                          </w:numPr>
                          <w:spacing w:before="100" w:beforeAutospacing="1" w:after="100" w:afterAutospacing="1" w:line="255" w:lineRule="exact"/>
                          <w:rPr>
                            <w:rFonts w:ascii="Arial" w:eastAsia="Times New Roman" w:hAnsi="Arial" w:cs="Arial"/>
                            <w:color w:val="414142"/>
                            <w:sz w:val="20"/>
                            <w:szCs w:val="20"/>
                          </w:rPr>
                        </w:pPr>
                        <w:hyperlink r:id="rId10" w:tgtFrame="_blank" w:history="1">
                          <w:r>
                            <w:rPr>
                              <w:rStyle w:val="Hyperlink"/>
                              <w:rFonts w:ascii="Arial" w:eastAsia="Times New Roman" w:hAnsi="Arial" w:cs="Arial"/>
                              <w:b/>
                              <w:bCs/>
                              <w:color w:val="0D607C"/>
                              <w:sz w:val="20"/>
                              <w:szCs w:val="20"/>
                            </w:rPr>
                            <w:t>Introducing the new NWEA start page – Improving access to NWEA products and resources</w:t>
                          </w:r>
                        </w:hyperlink>
                      </w:p>
                      <w:p w14:paraId="6F0E6295" w14:textId="77777777" w:rsidR="00D8774E" w:rsidRDefault="00D8774E">
                        <w:pPr>
                          <w:numPr>
                            <w:ilvl w:val="0"/>
                            <w:numId w:val="2"/>
                          </w:numPr>
                          <w:spacing w:before="100" w:beforeAutospacing="1" w:after="100" w:afterAutospacing="1" w:line="255" w:lineRule="exact"/>
                          <w:rPr>
                            <w:rFonts w:ascii="Arial" w:eastAsia="Times New Roman" w:hAnsi="Arial" w:cs="Arial"/>
                            <w:color w:val="414142"/>
                            <w:sz w:val="20"/>
                            <w:szCs w:val="20"/>
                          </w:rPr>
                        </w:pPr>
                        <w:hyperlink r:id="rId11" w:tgtFrame="_blank" w:history="1">
                          <w:r>
                            <w:rPr>
                              <w:rStyle w:val="Hyperlink"/>
                              <w:rFonts w:ascii="Arial" w:eastAsia="Times New Roman" w:hAnsi="Arial" w:cs="Arial"/>
                              <w:b/>
                              <w:bCs/>
                              <w:color w:val="0D607C"/>
                              <w:sz w:val="20"/>
                              <w:szCs w:val="20"/>
                            </w:rPr>
                            <w:t>School Profile report enhancements – Adding school aggregate and growth data</w:t>
                          </w:r>
                        </w:hyperlink>
                      </w:p>
                      <w:p w14:paraId="15E8DFA6" w14:textId="77777777" w:rsidR="00D8774E" w:rsidRDefault="00D8774E">
                        <w:pPr>
                          <w:numPr>
                            <w:ilvl w:val="0"/>
                            <w:numId w:val="2"/>
                          </w:numPr>
                          <w:spacing w:before="100" w:beforeAutospacing="1" w:after="100" w:afterAutospacing="1" w:line="255" w:lineRule="exact"/>
                          <w:rPr>
                            <w:rFonts w:ascii="Arial" w:eastAsia="Times New Roman" w:hAnsi="Arial" w:cs="Arial"/>
                            <w:color w:val="414142"/>
                            <w:sz w:val="20"/>
                            <w:szCs w:val="20"/>
                          </w:rPr>
                        </w:pPr>
                        <w:hyperlink r:id="rId12" w:tgtFrame="_blank" w:history="1">
                          <w:r>
                            <w:rPr>
                              <w:rStyle w:val="Hyperlink"/>
                              <w:rFonts w:ascii="Arial" w:eastAsia="Times New Roman" w:hAnsi="Arial" w:cs="Arial"/>
                              <w:b/>
                              <w:bCs/>
                              <w:color w:val="0D607C"/>
                              <w:sz w:val="20"/>
                              <w:szCs w:val="20"/>
                            </w:rPr>
                            <w:t>New and improved course-specific norms</w:t>
                          </w:r>
                        </w:hyperlink>
                      </w:p>
                      <w:p w14:paraId="21D89DFA" w14:textId="77777777" w:rsidR="00D8774E" w:rsidRDefault="00D8774E">
                        <w:pPr>
                          <w:numPr>
                            <w:ilvl w:val="0"/>
                            <w:numId w:val="2"/>
                          </w:numPr>
                          <w:spacing w:before="100" w:beforeAutospacing="1" w:after="100" w:afterAutospacing="1" w:line="255" w:lineRule="exact"/>
                          <w:rPr>
                            <w:rFonts w:ascii="Arial" w:eastAsia="Times New Roman" w:hAnsi="Arial" w:cs="Arial"/>
                            <w:color w:val="414142"/>
                            <w:sz w:val="20"/>
                            <w:szCs w:val="20"/>
                          </w:rPr>
                        </w:pPr>
                        <w:hyperlink r:id="rId13" w:tgtFrame="_blank" w:history="1">
                          <w:r>
                            <w:rPr>
                              <w:rStyle w:val="Hyperlink"/>
                              <w:rFonts w:ascii="Arial" w:eastAsia="Times New Roman" w:hAnsi="Arial" w:cs="Arial"/>
                              <w:b/>
                              <w:bCs/>
                              <w:color w:val="0D607C"/>
                              <w:sz w:val="20"/>
                              <w:szCs w:val="20"/>
                            </w:rPr>
                            <w:t>Adding auto-pause to MAP Growth Spanish reading test</w:t>
                          </w:r>
                        </w:hyperlink>
                      </w:p>
                      <w:p w14:paraId="0E313BEB" w14:textId="77777777" w:rsidR="00D8774E" w:rsidRDefault="00D8774E">
                        <w:pPr>
                          <w:numPr>
                            <w:ilvl w:val="0"/>
                            <w:numId w:val="2"/>
                          </w:numPr>
                          <w:spacing w:before="100" w:beforeAutospacing="1" w:after="100" w:afterAutospacing="1" w:line="255" w:lineRule="exact"/>
                          <w:rPr>
                            <w:rFonts w:ascii="Arial" w:eastAsia="Times New Roman" w:hAnsi="Arial" w:cs="Arial"/>
                            <w:color w:val="414142"/>
                            <w:sz w:val="20"/>
                            <w:szCs w:val="20"/>
                          </w:rPr>
                        </w:pPr>
                        <w:hyperlink r:id="rId14" w:tgtFrame="_blank" w:history="1">
                          <w:r>
                            <w:rPr>
                              <w:rStyle w:val="Hyperlink"/>
                              <w:rFonts w:ascii="Arial" w:eastAsia="Times New Roman" w:hAnsi="Arial" w:cs="Arial"/>
                              <w:b/>
                              <w:bCs/>
                              <w:color w:val="0D607C"/>
                              <w:sz w:val="20"/>
                              <w:szCs w:val="20"/>
                            </w:rPr>
                            <w:t>Enhanced item selection algorithm for select MAP Growth tests</w:t>
                          </w:r>
                        </w:hyperlink>
                      </w:p>
                      <w:p w14:paraId="11D44D69" w14:textId="77777777" w:rsidR="00D8774E" w:rsidRDefault="00D8774E">
                        <w:pPr>
                          <w:numPr>
                            <w:ilvl w:val="0"/>
                            <w:numId w:val="2"/>
                          </w:numPr>
                          <w:spacing w:before="100" w:beforeAutospacing="1" w:after="100" w:afterAutospacing="1" w:line="255" w:lineRule="exact"/>
                          <w:rPr>
                            <w:rFonts w:ascii="Arial" w:eastAsia="Times New Roman" w:hAnsi="Arial" w:cs="Arial"/>
                            <w:color w:val="414142"/>
                            <w:sz w:val="20"/>
                            <w:szCs w:val="20"/>
                          </w:rPr>
                        </w:pPr>
                        <w:hyperlink r:id="rId15" w:tgtFrame="_blank" w:history="1">
                          <w:r>
                            <w:rPr>
                              <w:rStyle w:val="Hyperlink"/>
                              <w:rFonts w:ascii="Arial" w:eastAsia="Times New Roman" w:hAnsi="Arial" w:cs="Arial"/>
                              <w:b/>
                              <w:bCs/>
                              <w:color w:val="0D607C"/>
                              <w:sz w:val="20"/>
                              <w:szCs w:val="20"/>
                            </w:rPr>
                            <w:t>Linking study updates – Summer 2023</w:t>
                          </w:r>
                        </w:hyperlink>
                      </w:p>
                      <w:p w14:paraId="18AA80FA" w14:textId="77777777" w:rsidR="00D8774E" w:rsidRDefault="00D8774E">
                        <w:pPr>
                          <w:numPr>
                            <w:ilvl w:val="0"/>
                            <w:numId w:val="2"/>
                          </w:numPr>
                          <w:spacing w:before="100" w:beforeAutospacing="1" w:after="100" w:afterAutospacing="1" w:line="255" w:lineRule="exact"/>
                          <w:rPr>
                            <w:rFonts w:ascii="Arial" w:eastAsia="Times New Roman" w:hAnsi="Arial" w:cs="Arial"/>
                            <w:color w:val="414142"/>
                            <w:sz w:val="20"/>
                            <w:szCs w:val="20"/>
                          </w:rPr>
                        </w:pPr>
                        <w:hyperlink r:id="rId16" w:tgtFrame="_blank" w:history="1">
                          <w:r>
                            <w:rPr>
                              <w:rStyle w:val="Hyperlink"/>
                              <w:rFonts w:ascii="Arial" w:eastAsia="Times New Roman" w:hAnsi="Arial" w:cs="Arial"/>
                              <w:b/>
                              <w:bCs/>
                              <w:color w:val="0D607C"/>
                              <w:sz w:val="20"/>
                              <w:szCs w:val="20"/>
                            </w:rPr>
                            <w:t>Technical updates</w:t>
                          </w:r>
                        </w:hyperlink>
                      </w:p>
                      <w:p w14:paraId="6022A367" w14:textId="77777777" w:rsidR="00D8774E" w:rsidRDefault="00D8774E">
                        <w:pPr>
                          <w:numPr>
                            <w:ilvl w:val="0"/>
                            <w:numId w:val="2"/>
                          </w:numPr>
                          <w:spacing w:before="100" w:beforeAutospacing="1" w:after="100" w:afterAutospacing="1" w:line="255" w:lineRule="exact"/>
                          <w:rPr>
                            <w:rFonts w:ascii="Arial" w:eastAsia="Times New Roman" w:hAnsi="Arial" w:cs="Arial"/>
                            <w:color w:val="414142"/>
                            <w:sz w:val="20"/>
                            <w:szCs w:val="20"/>
                          </w:rPr>
                        </w:pPr>
                        <w:hyperlink r:id="rId17" w:tgtFrame="_blank" w:history="1">
                          <w:r>
                            <w:rPr>
                              <w:rStyle w:val="Hyperlink"/>
                              <w:rFonts w:ascii="Arial" w:eastAsia="Times New Roman" w:hAnsi="Arial" w:cs="Arial"/>
                              <w:b/>
                              <w:bCs/>
                              <w:color w:val="0D607C"/>
                              <w:sz w:val="20"/>
                              <w:szCs w:val="20"/>
                            </w:rPr>
                            <w:t>Test updates</w:t>
                          </w:r>
                        </w:hyperlink>
                      </w:p>
                      <w:p w14:paraId="2BE3832E" w14:textId="77777777" w:rsidR="00D8774E" w:rsidRDefault="00D8774E">
                        <w:pPr>
                          <w:numPr>
                            <w:ilvl w:val="0"/>
                            <w:numId w:val="2"/>
                          </w:numPr>
                          <w:spacing w:before="100" w:beforeAutospacing="1" w:after="100" w:afterAutospacing="1" w:line="255" w:lineRule="exact"/>
                          <w:rPr>
                            <w:rFonts w:ascii="Arial" w:eastAsia="Times New Roman" w:hAnsi="Arial" w:cs="Arial"/>
                            <w:color w:val="414142"/>
                            <w:sz w:val="20"/>
                            <w:szCs w:val="20"/>
                          </w:rPr>
                        </w:pPr>
                        <w:hyperlink r:id="rId18" w:tgtFrame="_blank" w:history="1">
                          <w:r>
                            <w:rPr>
                              <w:rStyle w:val="Hyperlink"/>
                              <w:rFonts w:ascii="Arial" w:eastAsia="Times New Roman" w:hAnsi="Arial" w:cs="Arial"/>
                              <w:b/>
                              <w:bCs/>
                              <w:color w:val="0D607C"/>
                              <w:sz w:val="20"/>
                              <w:szCs w:val="20"/>
                            </w:rPr>
                            <w:t>Similar schools report retirement</w:t>
                          </w:r>
                        </w:hyperlink>
                      </w:p>
                      <w:p w14:paraId="522C509B" w14:textId="77777777" w:rsidR="00D8774E" w:rsidRDefault="00D8774E">
                        <w:pPr>
                          <w:numPr>
                            <w:ilvl w:val="0"/>
                            <w:numId w:val="2"/>
                          </w:numPr>
                          <w:spacing w:before="100" w:beforeAutospacing="1" w:after="100" w:afterAutospacing="1" w:line="255" w:lineRule="exact"/>
                          <w:rPr>
                            <w:rFonts w:ascii="Arial" w:eastAsia="Times New Roman" w:hAnsi="Arial" w:cs="Arial"/>
                            <w:color w:val="414142"/>
                            <w:sz w:val="20"/>
                            <w:szCs w:val="20"/>
                          </w:rPr>
                        </w:pPr>
                        <w:hyperlink r:id="rId19" w:tgtFrame="_blank" w:history="1">
                          <w:r>
                            <w:rPr>
                              <w:rStyle w:val="Hyperlink"/>
                              <w:rFonts w:ascii="Arial" w:eastAsia="Times New Roman" w:hAnsi="Arial" w:cs="Arial"/>
                              <w:b/>
                              <w:bCs/>
                              <w:color w:val="0D607C"/>
                              <w:sz w:val="20"/>
                              <w:szCs w:val="20"/>
                            </w:rPr>
                            <w:t>Learning continuum update</w:t>
                          </w:r>
                        </w:hyperlink>
                      </w:p>
                      <w:p w14:paraId="091D1C6F" w14:textId="77777777" w:rsidR="00D8774E" w:rsidRDefault="00D8774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You can find all the 2023 back-to-school information on the </w:t>
                        </w:r>
                        <w:hyperlink r:id="rId20" w:tgtFrame="_blank" w:history="1">
                          <w:r>
                            <w:rPr>
                              <w:rStyle w:val="Hyperlink"/>
                              <w:rFonts w:ascii="Arial" w:eastAsia="Times New Roman" w:hAnsi="Arial" w:cs="Arial"/>
                              <w:b/>
                              <w:bCs/>
                              <w:color w:val="0D607C"/>
                              <w:sz w:val="20"/>
                              <w:szCs w:val="20"/>
                            </w:rPr>
                            <w:t>NWEA Connection Product Updates page</w:t>
                          </w:r>
                        </w:hyperlink>
                        <w:r>
                          <w:rPr>
                            <w:rFonts w:ascii="Arial" w:eastAsia="Times New Roman" w:hAnsi="Arial" w:cs="Arial"/>
                            <w:color w:val="414142"/>
                            <w:sz w:val="20"/>
                            <w:szCs w:val="20"/>
                          </w:rPr>
                          <w:t xml:space="preserve">. </w:t>
                        </w:r>
                      </w:p>
                    </w:tc>
                  </w:tr>
                </w:tbl>
                <w:p w14:paraId="596B61F8"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079A5B76" w14:textId="77777777" w:rsidR="00D8774E" w:rsidRDefault="00D8774E">
                  <w:pPr>
                    <w:rPr>
                      <w:rFonts w:ascii="Calibri" w:eastAsia="Times New Roman" w:hAnsi="Calibri" w:cs="Calibri"/>
                    </w:rPr>
                  </w:pPr>
                  <w:r>
                    <w:rPr>
                      <w:rFonts w:eastAsia="Times New Roman"/>
                    </w:rPr>
                    <w:t> </w:t>
                  </w:r>
                </w:p>
              </w:tc>
            </w:tr>
          </w:tbl>
          <w:p w14:paraId="4A9168D2" w14:textId="77777777" w:rsidR="00D8774E" w:rsidRDefault="00D8774E">
            <w:pPr>
              <w:jc w:val="center"/>
              <w:rPr>
                <w:rFonts w:ascii="Times New Roman" w:eastAsia="Times New Roman" w:hAnsi="Times New Roman" w:cs="Times New Roman"/>
                <w:sz w:val="20"/>
                <w:szCs w:val="20"/>
              </w:rPr>
            </w:pPr>
          </w:p>
        </w:tc>
      </w:tr>
    </w:tbl>
    <w:p w14:paraId="0D2D4B72"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1C9C4D7C"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28E0C85A" w14:textId="77777777">
              <w:trPr>
                <w:jc w:val="center"/>
              </w:trPr>
              <w:tc>
                <w:tcPr>
                  <w:tcW w:w="600" w:type="dxa"/>
                  <w:vAlign w:val="center"/>
                  <w:hideMark/>
                </w:tcPr>
                <w:p w14:paraId="1DB41B26" w14:textId="77777777" w:rsidR="00D8774E" w:rsidRDefault="00D8774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D8774E" w14:paraId="1DCE60CB" w14:textId="77777777">
                    <w:trPr>
                      <w:jc w:val="center"/>
                    </w:trPr>
                    <w:tc>
                      <w:tcPr>
                        <w:tcW w:w="0" w:type="auto"/>
                        <w:tcMar>
                          <w:top w:w="0" w:type="dxa"/>
                          <w:left w:w="0" w:type="dxa"/>
                          <w:bottom w:w="30" w:type="dxa"/>
                          <w:right w:w="0" w:type="dxa"/>
                        </w:tcMar>
                        <w:vAlign w:val="center"/>
                        <w:hideMark/>
                      </w:tcPr>
                      <w:p w14:paraId="21824644" w14:textId="77777777" w:rsidR="00D8774E" w:rsidRDefault="00D8774E">
                        <w:pPr>
                          <w:rPr>
                            <w:rFonts w:eastAsia="Times New Roman"/>
                          </w:rPr>
                        </w:pPr>
                      </w:p>
                    </w:tc>
                  </w:tr>
                  <w:tr w:rsidR="00D8774E" w14:paraId="4573B1AC" w14:textId="77777777">
                    <w:trPr>
                      <w:jc w:val="center"/>
                    </w:trPr>
                    <w:tc>
                      <w:tcPr>
                        <w:tcW w:w="0" w:type="auto"/>
                        <w:vAlign w:val="center"/>
                        <w:hideMark/>
                      </w:tcPr>
                      <w:p w14:paraId="1164072B" w14:textId="77777777" w:rsidR="00D8774E" w:rsidRDefault="00D8774E">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New secure testing apps are now available</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New secure testing apps for Windows and Mac are now available to download. These apps will be required for fall 2023 testing. Learn more in this NWEA® Connection article: </w:t>
                        </w:r>
                        <w:hyperlink r:id="rId21" w:tgtFrame="_blank" w:history="1">
                          <w:r>
                            <w:rPr>
                              <w:rStyle w:val="Hyperlink"/>
                              <w:rFonts w:ascii="Arial" w:eastAsia="Times New Roman" w:hAnsi="Arial" w:cs="Arial"/>
                              <w:b/>
                              <w:bCs/>
                              <w:color w:val="0D607C"/>
                              <w:sz w:val="20"/>
                              <w:szCs w:val="20"/>
                            </w:rPr>
                            <w:t>Technical updates – Summer 2023</w:t>
                          </w:r>
                        </w:hyperlink>
                        <w:r>
                          <w:rPr>
                            <w:rFonts w:ascii="Arial" w:eastAsia="Times New Roman" w:hAnsi="Arial" w:cs="Arial"/>
                            <w:color w:val="414142"/>
                            <w:sz w:val="20"/>
                            <w:szCs w:val="20"/>
                          </w:rPr>
                          <w:t xml:space="preserve">. </w:t>
                        </w:r>
                      </w:p>
                    </w:tc>
                  </w:tr>
                </w:tbl>
                <w:p w14:paraId="0273DE0B"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3219F535" w14:textId="77777777" w:rsidR="00D8774E" w:rsidRDefault="00D8774E">
                  <w:pPr>
                    <w:rPr>
                      <w:rFonts w:ascii="Calibri" w:eastAsia="Times New Roman" w:hAnsi="Calibri" w:cs="Calibri"/>
                    </w:rPr>
                  </w:pPr>
                  <w:r>
                    <w:rPr>
                      <w:rFonts w:eastAsia="Times New Roman"/>
                    </w:rPr>
                    <w:t> </w:t>
                  </w:r>
                </w:p>
              </w:tc>
            </w:tr>
          </w:tbl>
          <w:p w14:paraId="5272E3DC" w14:textId="77777777" w:rsidR="00D8774E" w:rsidRDefault="00D8774E">
            <w:pPr>
              <w:jc w:val="center"/>
              <w:rPr>
                <w:rFonts w:ascii="Times New Roman" w:eastAsia="Times New Roman" w:hAnsi="Times New Roman" w:cs="Times New Roman"/>
                <w:sz w:val="20"/>
                <w:szCs w:val="20"/>
              </w:rPr>
            </w:pPr>
          </w:p>
        </w:tc>
      </w:tr>
    </w:tbl>
    <w:p w14:paraId="33554A5E"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21C72C06" w14:textId="77777777" w:rsidTr="00D8774E">
        <w:trPr>
          <w:jc w:val="center"/>
        </w:trPr>
        <w:tc>
          <w:tcPr>
            <w:tcW w:w="0" w:type="auto"/>
            <w:shd w:val="clear" w:color="auto" w:fill="FFFFFF"/>
            <w:hideMark/>
          </w:tcPr>
          <w:tbl>
            <w:tblPr>
              <w:tblW w:w="18000" w:type="dxa"/>
              <w:jc w:val="center"/>
              <w:tblCellMar>
                <w:left w:w="0" w:type="dxa"/>
                <w:right w:w="0" w:type="dxa"/>
              </w:tblCellMar>
              <w:tblLook w:val="04A0" w:firstRow="1" w:lastRow="0" w:firstColumn="1" w:lastColumn="0" w:noHBand="0" w:noVBand="1"/>
            </w:tblPr>
            <w:tblGrid>
              <w:gridCol w:w="600"/>
              <w:gridCol w:w="12"/>
              <w:gridCol w:w="16788"/>
              <w:gridCol w:w="600"/>
            </w:tblGrid>
            <w:tr w:rsidR="00D8774E" w14:paraId="625CD5B6" w14:textId="77777777" w:rsidTr="00D8774E">
              <w:trPr>
                <w:jc w:val="center"/>
              </w:trPr>
              <w:tc>
                <w:tcPr>
                  <w:tcW w:w="600" w:type="dxa"/>
                  <w:vAlign w:val="center"/>
                  <w:hideMark/>
                </w:tcPr>
                <w:p w14:paraId="6A12B417" w14:textId="77777777" w:rsidR="00D8774E" w:rsidRDefault="00D8774E">
                  <w:pPr>
                    <w:rPr>
                      <w:rFonts w:eastAsia="Times New Roman"/>
                    </w:rPr>
                  </w:pPr>
                  <w:r>
                    <w:rPr>
                      <w:rFonts w:eastAsia="Times New Roman"/>
                    </w:rPr>
                    <w:t> </w:t>
                  </w:r>
                </w:p>
              </w:tc>
              <w:tc>
                <w:tcPr>
                  <w:tcW w:w="0" w:type="auto"/>
                </w:tcPr>
                <w:p w14:paraId="5E321905" w14:textId="77777777" w:rsidR="00D8774E" w:rsidRDefault="00D8774E">
                  <w:pPr>
                    <w:spacing w:line="300" w:lineRule="exact"/>
                    <w:rPr>
                      <w:rStyle w:val="Strong"/>
                      <w:rFonts w:ascii="Arial" w:eastAsia="Times New Roman" w:hAnsi="Arial" w:cs="Arial"/>
                      <w:color w:val="AD3B22"/>
                      <w:sz w:val="24"/>
                      <w:szCs w:val="24"/>
                    </w:rPr>
                  </w:pPr>
                </w:p>
              </w:tc>
              <w:tc>
                <w:tcPr>
                  <w:tcW w:w="0" w:type="auto"/>
                  <w:tcMar>
                    <w:top w:w="75" w:type="dxa"/>
                    <w:left w:w="0" w:type="dxa"/>
                    <w:bottom w:w="150" w:type="dxa"/>
                    <w:right w:w="0" w:type="dxa"/>
                  </w:tcMar>
                  <w:hideMark/>
                </w:tcPr>
                <w:p w14:paraId="42F6C06A" w14:textId="77777777" w:rsidR="00D8774E" w:rsidRDefault="00D8774E"/>
                <w:p w14:paraId="36FDBEDE" w14:textId="77777777" w:rsidR="00D8774E" w:rsidRDefault="00D8774E"/>
                <w:p w14:paraId="17E5E04F" w14:textId="77777777" w:rsidR="00D8774E" w:rsidRDefault="00D8774E"/>
                <w:p w14:paraId="4CF51A2A" w14:textId="77777777" w:rsidR="00D8774E" w:rsidRDefault="00D8774E"/>
                <w:tbl>
                  <w:tblPr>
                    <w:tblW w:w="8400" w:type="dxa"/>
                    <w:jc w:val="center"/>
                    <w:tblCellMar>
                      <w:left w:w="0" w:type="dxa"/>
                      <w:right w:w="0" w:type="dxa"/>
                    </w:tblCellMar>
                    <w:tblLook w:val="04A0" w:firstRow="1" w:lastRow="0" w:firstColumn="1" w:lastColumn="0" w:noHBand="0" w:noVBand="1"/>
                  </w:tblPr>
                  <w:tblGrid>
                    <w:gridCol w:w="8400"/>
                  </w:tblGrid>
                  <w:tr w:rsidR="00D8774E" w14:paraId="40A72B25" w14:textId="77777777">
                    <w:trPr>
                      <w:jc w:val="center"/>
                    </w:trPr>
                    <w:tc>
                      <w:tcPr>
                        <w:tcW w:w="0" w:type="auto"/>
                        <w:tcMar>
                          <w:top w:w="0" w:type="dxa"/>
                          <w:left w:w="0" w:type="dxa"/>
                          <w:bottom w:w="30" w:type="dxa"/>
                          <w:right w:w="0" w:type="dxa"/>
                        </w:tcMar>
                        <w:vAlign w:val="center"/>
                        <w:hideMark/>
                      </w:tcPr>
                      <w:p w14:paraId="6A93BC2E" w14:textId="624DD004" w:rsidR="00D8774E" w:rsidRDefault="00D8774E">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Back-to-school 2023: Learn about improvements coming your way!</w:t>
                        </w:r>
                        <w:r>
                          <w:rPr>
                            <w:rFonts w:ascii="Arial" w:eastAsia="Times New Roman" w:hAnsi="Arial" w:cs="Arial"/>
                            <w:color w:val="AD3B22"/>
                            <w:sz w:val="24"/>
                            <w:szCs w:val="24"/>
                          </w:rPr>
                          <w:t xml:space="preserve"> </w:t>
                        </w:r>
                      </w:p>
                    </w:tc>
                  </w:tr>
                  <w:tr w:rsidR="00D8774E" w14:paraId="6D9EDD04" w14:textId="77777777">
                    <w:trPr>
                      <w:jc w:val="center"/>
                    </w:trPr>
                    <w:tc>
                      <w:tcPr>
                        <w:tcW w:w="0" w:type="auto"/>
                        <w:vAlign w:val="center"/>
                        <w:hideMark/>
                      </w:tcPr>
                      <w:p w14:paraId="682EFCA3" w14:textId="77777777" w:rsidR="00D8774E" w:rsidRDefault="00D8774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In case you missed it, here are  </w:t>
                        </w:r>
                        <w:hyperlink r:id="rId22" w:tgtFrame="_blank" w:history="1">
                          <w:r>
                            <w:rPr>
                              <w:rStyle w:val="Hyperlink"/>
                              <w:rFonts w:ascii="Arial" w:eastAsia="Times New Roman" w:hAnsi="Arial" w:cs="Arial"/>
                              <w:b/>
                              <w:bCs/>
                              <w:color w:val="0D607C"/>
                              <w:sz w:val="20"/>
                              <w:szCs w:val="20"/>
                            </w:rPr>
                            <w:t>short, sharable videos</w:t>
                          </w:r>
                        </w:hyperlink>
                        <w:r>
                          <w:rPr>
                            <w:rFonts w:ascii="Arial" w:eastAsia="Times New Roman" w:hAnsi="Arial" w:cs="Arial"/>
                            <w:color w:val="414142"/>
                            <w:sz w:val="20"/>
                            <w:szCs w:val="20"/>
                          </w:rPr>
                          <w:t xml:space="preserve"> to introduce your district and school to the changes coming to NWEA products and services for back-to-school! </w:t>
                        </w:r>
                      </w:p>
                    </w:tc>
                  </w:tr>
                </w:tbl>
                <w:p w14:paraId="0291E090"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31609C66" w14:textId="77777777" w:rsidR="00D8774E" w:rsidRDefault="00D8774E">
                  <w:pPr>
                    <w:rPr>
                      <w:rFonts w:ascii="Calibri" w:eastAsia="Times New Roman" w:hAnsi="Calibri" w:cs="Calibri"/>
                    </w:rPr>
                  </w:pPr>
                  <w:r>
                    <w:rPr>
                      <w:rFonts w:eastAsia="Times New Roman"/>
                    </w:rPr>
                    <w:lastRenderedPageBreak/>
                    <w:t> </w:t>
                  </w:r>
                </w:p>
              </w:tc>
            </w:tr>
          </w:tbl>
          <w:p w14:paraId="1E7FA41A" w14:textId="77777777" w:rsidR="00D8774E" w:rsidRDefault="00D8774E">
            <w:pPr>
              <w:jc w:val="center"/>
              <w:rPr>
                <w:rFonts w:ascii="Times New Roman" w:eastAsia="Times New Roman" w:hAnsi="Times New Roman" w:cs="Times New Roman"/>
                <w:sz w:val="20"/>
                <w:szCs w:val="20"/>
              </w:rPr>
            </w:pPr>
          </w:p>
        </w:tc>
      </w:tr>
    </w:tbl>
    <w:p w14:paraId="70F0ACF5"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0919B9DB" w14:textId="77777777" w:rsidTr="00D8774E">
        <w:trPr>
          <w:jc w:val="center"/>
        </w:trPr>
        <w:tc>
          <w:tcPr>
            <w:tcW w:w="0" w:type="auto"/>
            <w:shd w:val="clear" w:color="auto" w:fill="FFFFFF"/>
            <w:hideMark/>
          </w:tcPr>
          <w:p w14:paraId="5C28177B" w14:textId="5AAA5B97" w:rsidR="00D8774E" w:rsidRDefault="00D8774E">
            <w:pPr>
              <w:jc w:val="center"/>
              <w:rPr>
                <w:rFonts w:eastAsia="Times New Roman"/>
              </w:rPr>
            </w:pPr>
            <w:r>
              <w:rPr>
                <w:rFonts w:eastAsia="Times New Roman"/>
                <w:noProof/>
                <w:color w:val="0000FF"/>
              </w:rPr>
              <w:drawing>
                <wp:inline distT="0" distB="0" distL="0" distR="0" wp14:anchorId="7EDD0918" wp14:editId="1226196E">
                  <wp:extent cx="4572000" cy="2400300"/>
                  <wp:effectExtent l="0" t="0" r="0" b="0"/>
                  <wp:docPr id="2" name="Picture 2" descr="A screenshot of a video&#10;&#10;Description automatically generated">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10;&#10;Description automatically generated">
                            <a:hlinkClick r:id="rId7"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2400300"/>
                          </a:xfrm>
                          <a:prstGeom prst="rect">
                            <a:avLst/>
                          </a:prstGeom>
                          <a:noFill/>
                          <a:ln>
                            <a:noFill/>
                          </a:ln>
                        </pic:spPr>
                      </pic:pic>
                    </a:graphicData>
                  </a:graphic>
                </wp:inline>
              </w:drawing>
            </w:r>
          </w:p>
        </w:tc>
      </w:tr>
    </w:tbl>
    <w:p w14:paraId="3AFBB6D0"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1B2515EF"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3A1B6D89" w14:textId="77777777">
              <w:trPr>
                <w:jc w:val="center"/>
              </w:trPr>
              <w:tc>
                <w:tcPr>
                  <w:tcW w:w="600" w:type="dxa"/>
                  <w:vAlign w:val="center"/>
                  <w:hideMark/>
                </w:tcPr>
                <w:p w14:paraId="65A12280" w14:textId="77777777" w:rsidR="00D8774E" w:rsidRDefault="00D8774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D8774E" w14:paraId="5A086D0E" w14:textId="77777777">
                    <w:trPr>
                      <w:jc w:val="center"/>
                    </w:trPr>
                    <w:tc>
                      <w:tcPr>
                        <w:tcW w:w="0" w:type="auto"/>
                        <w:tcMar>
                          <w:top w:w="0" w:type="dxa"/>
                          <w:left w:w="0" w:type="dxa"/>
                          <w:bottom w:w="30" w:type="dxa"/>
                          <w:right w:w="0" w:type="dxa"/>
                        </w:tcMar>
                        <w:vAlign w:val="center"/>
                        <w:hideMark/>
                      </w:tcPr>
                      <w:p w14:paraId="71B579A4" w14:textId="77777777" w:rsidR="00D8774E" w:rsidRDefault="00D8774E">
                        <w:pPr>
                          <w:spacing w:line="300" w:lineRule="exact"/>
                          <w:rPr>
                            <w:rFonts w:ascii="Arial" w:eastAsia="Times New Roman" w:hAnsi="Arial" w:cs="Arial"/>
                            <w:color w:val="AD3B22"/>
                            <w:sz w:val="24"/>
                            <w:szCs w:val="24"/>
                          </w:rPr>
                        </w:pPr>
                        <w:r>
                          <w:rPr>
                            <w:rFonts w:ascii="Arial" w:eastAsia="Times New Roman" w:hAnsi="Arial" w:cs="Arial"/>
                            <w:b/>
                            <w:bCs/>
                            <w:color w:val="AD3B22"/>
                            <w:sz w:val="24"/>
                            <w:szCs w:val="24"/>
                          </w:rPr>
                          <w:br/>
                        </w:r>
                        <w:r>
                          <w:rPr>
                            <w:rStyle w:val="Strong"/>
                            <w:rFonts w:ascii="Arial" w:eastAsia="Times New Roman" w:hAnsi="Arial" w:cs="Arial"/>
                            <w:color w:val="AD3B22"/>
                            <w:sz w:val="24"/>
                            <w:szCs w:val="24"/>
                          </w:rPr>
                          <w:t>Preview – Back-to-school 2024</w:t>
                        </w:r>
                        <w:r>
                          <w:rPr>
                            <w:rFonts w:ascii="Arial" w:eastAsia="Times New Roman" w:hAnsi="Arial" w:cs="Arial"/>
                            <w:color w:val="AD3B22"/>
                            <w:sz w:val="24"/>
                            <w:szCs w:val="24"/>
                          </w:rPr>
                          <w:t xml:space="preserve"> </w:t>
                        </w:r>
                      </w:p>
                    </w:tc>
                  </w:tr>
                  <w:tr w:rsidR="00D8774E" w14:paraId="0A06A661" w14:textId="77777777">
                    <w:trPr>
                      <w:jc w:val="center"/>
                    </w:trPr>
                    <w:tc>
                      <w:tcPr>
                        <w:tcW w:w="0" w:type="auto"/>
                        <w:vAlign w:val="center"/>
                        <w:hideMark/>
                      </w:tcPr>
                      <w:p w14:paraId="104CA242" w14:textId="77777777" w:rsidR="00D8774E" w:rsidRDefault="00D8774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Click on the link below to be taken to an NWEA Connection news article that provides additional information: </w:t>
                        </w:r>
                      </w:p>
                      <w:p w14:paraId="66F96E3A" w14:textId="77777777" w:rsidR="00D8774E" w:rsidRDefault="00D8774E">
                        <w:pPr>
                          <w:numPr>
                            <w:ilvl w:val="0"/>
                            <w:numId w:val="3"/>
                          </w:numPr>
                          <w:spacing w:before="100" w:beforeAutospacing="1" w:after="100" w:afterAutospacing="1" w:line="255" w:lineRule="exact"/>
                          <w:rPr>
                            <w:rFonts w:ascii="Arial" w:eastAsia="Times New Roman" w:hAnsi="Arial" w:cs="Arial"/>
                            <w:color w:val="414142"/>
                            <w:sz w:val="20"/>
                            <w:szCs w:val="20"/>
                          </w:rPr>
                        </w:pPr>
                        <w:hyperlink r:id="rId24" w:tgtFrame="_blank" w:history="1">
                          <w:r>
                            <w:rPr>
                              <w:rStyle w:val="Hyperlink"/>
                              <w:rFonts w:ascii="Arial" w:eastAsia="Times New Roman" w:hAnsi="Arial" w:cs="Arial"/>
                              <w:b/>
                              <w:bCs/>
                              <w:color w:val="0D607C"/>
                              <w:sz w:val="20"/>
                              <w:szCs w:val="20"/>
                            </w:rPr>
                            <w:t>Legacy report retirement – Helping partners transition to the interactive Profile reports</w:t>
                          </w:r>
                        </w:hyperlink>
                      </w:p>
                    </w:tc>
                  </w:tr>
                </w:tbl>
                <w:p w14:paraId="3C297BA7"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1E799A26" w14:textId="77777777" w:rsidR="00D8774E" w:rsidRDefault="00D8774E">
                  <w:pPr>
                    <w:rPr>
                      <w:rFonts w:ascii="Calibri" w:eastAsia="Times New Roman" w:hAnsi="Calibri" w:cs="Calibri"/>
                    </w:rPr>
                  </w:pPr>
                  <w:r>
                    <w:rPr>
                      <w:rFonts w:eastAsia="Times New Roman"/>
                    </w:rPr>
                    <w:t> </w:t>
                  </w:r>
                </w:p>
              </w:tc>
            </w:tr>
          </w:tbl>
          <w:p w14:paraId="4945F06B" w14:textId="77777777" w:rsidR="00D8774E" w:rsidRDefault="00D8774E">
            <w:pPr>
              <w:jc w:val="center"/>
              <w:rPr>
                <w:rFonts w:ascii="Times New Roman" w:eastAsia="Times New Roman" w:hAnsi="Times New Roman" w:cs="Times New Roman"/>
                <w:sz w:val="20"/>
                <w:szCs w:val="20"/>
              </w:rPr>
            </w:pPr>
          </w:p>
        </w:tc>
      </w:tr>
    </w:tbl>
    <w:p w14:paraId="78C73C3A"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7AD4F22A"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5491DFFC" w14:textId="77777777">
              <w:trPr>
                <w:jc w:val="center"/>
              </w:trPr>
              <w:tc>
                <w:tcPr>
                  <w:tcW w:w="600" w:type="dxa"/>
                  <w:vAlign w:val="center"/>
                  <w:hideMark/>
                </w:tcPr>
                <w:p w14:paraId="0E5E6513" w14:textId="77777777" w:rsidR="00D8774E" w:rsidRDefault="00D8774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D8774E" w14:paraId="12E3FC27" w14:textId="77777777">
                    <w:trPr>
                      <w:jc w:val="center"/>
                    </w:trPr>
                    <w:tc>
                      <w:tcPr>
                        <w:tcW w:w="0" w:type="auto"/>
                        <w:tcMar>
                          <w:top w:w="0" w:type="dxa"/>
                          <w:left w:w="0" w:type="dxa"/>
                          <w:bottom w:w="30" w:type="dxa"/>
                          <w:right w:w="0" w:type="dxa"/>
                        </w:tcMar>
                        <w:vAlign w:val="center"/>
                        <w:hideMark/>
                      </w:tcPr>
                      <w:p w14:paraId="565841DF" w14:textId="77777777" w:rsidR="00D8774E" w:rsidRDefault="00D8774E">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Important information</w:t>
                        </w:r>
                        <w:r>
                          <w:rPr>
                            <w:rFonts w:ascii="Arial" w:eastAsia="Times New Roman" w:hAnsi="Arial" w:cs="Arial"/>
                            <w:color w:val="AD3B22"/>
                            <w:sz w:val="24"/>
                            <w:szCs w:val="24"/>
                          </w:rPr>
                          <w:t xml:space="preserve"> </w:t>
                        </w:r>
                        <w:r>
                          <w:rPr>
                            <w:rFonts w:ascii="Arial" w:eastAsia="Times New Roman" w:hAnsi="Arial" w:cs="Arial"/>
                            <w:color w:val="AD3B22"/>
                            <w:sz w:val="24"/>
                            <w:szCs w:val="24"/>
                          </w:rPr>
                          <w:br/>
                        </w:r>
                        <w:r>
                          <w:rPr>
                            <w:rStyle w:val="Strong"/>
                            <w:rFonts w:ascii="Arial" w:eastAsia="Times New Roman" w:hAnsi="Arial" w:cs="Arial"/>
                            <w:color w:val="006132"/>
                            <w:sz w:val="21"/>
                            <w:szCs w:val="21"/>
                          </w:rPr>
                          <w:t>Professional learning – New for back-to-school 2023</w:t>
                        </w:r>
                        <w:r>
                          <w:rPr>
                            <w:rFonts w:ascii="Arial" w:eastAsia="Times New Roman" w:hAnsi="Arial" w:cs="Arial"/>
                            <w:color w:val="AD3B22"/>
                            <w:sz w:val="24"/>
                            <w:szCs w:val="24"/>
                          </w:rPr>
                          <w:t xml:space="preserve"> </w:t>
                        </w:r>
                      </w:p>
                    </w:tc>
                  </w:tr>
                  <w:tr w:rsidR="00D8774E" w14:paraId="5EB002A9" w14:textId="77777777">
                    <w:trPr>
                      <w:jc w:val="center"/>
                    </w:trPr>
                    <w:tc>
                      <w:tcPr>
                        <w:tcW w:w="0" w:type="auto"/>
                        <w:vAlign w:val="center"/>
                        <w:hideMark/>
                      </w:tcPr>
                      <w:p w14:paraId="4F4D2C79" w14:textId="77777777" w:rsidR="00D8774E" w:rsidRDefault="00D8774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Exciting updates and additions to our professional learning portfolio will be ready for delivery in July! You’ll find enhancements to our MAP® Growth™ professional learning offerings, expanded offerings for math and literacy instructional practice, and new instructional coaching services to help bring impactful instructional change to the classroom that helps all students grow.  </w:t>
                        </w:r>
                        <w:hyperlink r:id="rId25" w:tgtFrame="_blank" w:history="1">
                          <w:r>
                            <w:rPr>
                              <w:rStyle w:val="Hyperlink"/>
                              <w:rFonts w:ascii="Arial" w:eastAsia="Times New Roman" w:hAnsi="Arial" w:cs="Arial"/>
                              <w:b/>
                              <w:bCs/>
                              <w:color w:val="0D607C"/>
                              <w:sz w:val="20"/>
                              <w:szCs w:val="20"/>
                            </w:rPr>
                            <w:t>Learn more</w:t>
                          </w:r>
                        </w:hyperlink>
                        <w:r>
                          <w:rPr>
                            <w:rFonts w:ascii="Arial" w:eastAsia="Times New Roman" w:hAnsi="Arial" w:cs="Arial"/>
                            <w:color w:val="414142"/>
                            <w:sz w:val="20"/>
                            <w:szCs w:val="20"/>
                          </w:rPr>
                          <w:t xml:space="preserve">. </w:t>
                        </w:r>
                      </w:p>
                    </w:tc>
                  </w:tr>
                </w:tbl>
                <w:p w14:paraId="2162EC08"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6B05B231" w14:textId="77777777" w:rsidR="00D8774E" w:rsidRDefault="00D8774E">
                  <w:pPr>
                    <w:rPr>
                      <w:rFonts w:ascii="Calibri" w:eastAsia="Times New Roman" w:hAnsi="Calibri" w:cs="Calibri"/>
                    </w:rPr>
                  </w:pPr>
                  <w:r>
                    <w:rPr>
                      <w:rFonts w:eastAsia="Times New Roman"/>
                    </w:rPr>
                    <w:t> </w:t>
                  </w:r>
                </w:p>
              </w:tc>
            </w:tr>
          </w:tbl>
          <w:p w14:paraId="7B4AACD2" w14:textId="77777777" w:rsidR="00D8774E" w:rsidRDefault="00D8774E">
            <w:pPr>
              <w:jc w:val="center"/>
              <w:rPr>
                <w:rFonts w:ascii="Times New Roman" w:eastAsia="Times New Roman" w:hAnsi="Times New Roman" w:cs="Times New Roman"/>
                <w:sz w:val="20"/>
                <w:szCs w:val="20"/>
              </w:rPr>
            </w:pPr>
          </w:p>
        </w:tc>
      </w:tr>
    </w:tbl>
    <w:p w14:paraId="565B3B74"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57C2D747"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7AA07062" w14:textId="77777777">
              <w:trPr>
                <w:jc w:val="center"/>
              </w:trPr>
              <w:tc>
                <w:tcPr>
                  <w:tcW w:w="600" w:type="dxa"/>
                  <w:vAlign w:val="center"/>
                  <w:hideMark/>
                </w:tcPr>
                <w:p w14:paraId="0504B746" w14:textId="77777777" w:rsidR="00D8774E" w:rsidRDefault="00D8774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D8774E" w14:paraId="561AF104" w14:textId="77777777">
                    <w:trPr>
                      <w:jc w:val="center"/>
                    </w:trPr>
                    <w:tc>
                      <w:tcPr>
                        <w:tcW w:w="0" w:type="auto"/>
                        <w:tcMar>
                          <w:top w:w="0" w:type="dxa"/>
                          <w:left w:w="0" w:type="dxa"/>
                          <w:bottom w:w="30" w:type="dxa"/>
                          <w:right w:w="0" w:type="dxa"/>
                        </w:tcMar>
                        <w:vAlign w:val="center"/>
                        <w:hideMark/>
                      </w:tcPr>
                      <w:p w14:paraId="20F79BA6" w14:textId="77777777" w:rsidR="00D8774E" w:rsidRDefault="00D8774E">
                        <w:pPr>
                          <w:rPr>
                            <w:rFonts w:eastAsia="Times New Roman"/>
                          </w:rPr>
                        </w:pPr>
                      </w:p>
                    </w:tc>
                  </w:tr>
                  <w:tr w:rsidR="00D8774E" w14:paraId="3DD8DB22" w14:textId="77777777">
                    <w:trPr>
                      <w:jc w:val="center"/>
                    </w:trPr>
                    <w:tc>
                      <w:tcPr>
                        <w:tcW w:w="0" w:type="auto"/>
                        <w:vAlign w:val="center"/>
                        <w:hideMark/>
                      </w:tcPr>
                      <w:p w14:paraId="629D0BC1" w14:textId="77777777" w:rsidR="00D8774E" w:rsidRDefault="00D8774E">
                        <w:pPr>
                          <w:spacing w:line="255" w:lineRule="exact"/>
                          <w:rPr>
                            <w:rFonts w:ascii="Arial" w:eastAsia="Times New Roman" w:hAnsi="Arial" w:cs="Arial"/>
                            <w:color w:val="414142"/>
                            <w:sz w:val="20"/>
                            <w:szCs w:val="20"/>
                          </w:rPr>
                        </w:pPr>
                        <w:r>
                          <w:rPr>
                            <w:rStyle w:val="normaltextrun"/>
                            <w:rFonts w:ascii="Arial" w:eastAsia="Times New Roman" w:hAnsi="Arial" w:cs="Arial"/>
                            <w:b/>
                            <w:bCs/>
                            <w:color w:val="00612C"/>
                            <w:sz w:val="21"/>
                            <w:szCs w:val="21"/>
                            <w:shd w:val="clear" w:color="auto" w:fill="FFFFFF"/>
                          </w:rPr>
                          <w:t>Partnership spotlight – HMH products join the Instructional Connections program!</w:t>
                        </w:r>
                        <w:r>
                          <w:rPr>
                            <w:rFonts w:ascii="Arial" w:eastAsia="Times New Roman" w:hAnsi="Arial" w:cs="Arial"/>
                            <w:b/>
                            <w:bCs/>
                            <w:color w:val="00612C"/>
                            <w:sz w:val="21"/>
                            <w:szCs w:val="21"/>
                            <w:shd w:val="clear" w:color="auto" w:fill="FFFFFF"/>
                          </w:rPr>
                          <w:br/>
                        </w:r>
                        <w:r>
                          <w:rPr>
                            <w:rStyle w:val="normaltextrun"/>
                          </w:rPr>
                          <w:t xml:space="preserve">MAP Growth provides you with the most options to use interim assessment data to inform content within your instructional resources, and it is only getting better! As a newly combined organization, we are excited to announce that HMH’s Waggle®, Read 180®, and Math 180® on the Ed® platform can now use MAP Growth data to place students in personalized learning and intensive intervention. </w:t>
                        </w:r>
                        <w:hyperlink r:id="rId26" w:tgtFrame="_blank" w:history="1">
                          <w:r>
                            <w:rPr>
                              <w:rStyle w:val="Hyperlink"/>
                              <w:rFonts w:ascii="Arial" w:eastAsia="Times New Roman" w:hAnsi="Arial" w:cs="Arial"/>
                              <w:b/>
                              <w:bCs/>
                              <w:color w:val="0D607C"/>
                              <w:sz w:val="20"/>
                              <w:szCs w:val="20"/>
                            </w:rPr>
                            <w:t>Learn more about the Instructional Connections program, which now includes HMH</w:t>
                          </w:r>
                        </w:hyperlink>
                        <w:r>
                          <w:rPr>
                            <w:rFonts w:ascii="Arial" w:eastAsia="Times New Roman" w:hAnsi="Arial" w:cs="Arial"/>
                            <w:color w:val="414142"/>
                            <w:sz w:val="20"/>
                            <w:szCs w:val="20"/>
                          </w:rPr>
                          <w:t xml:space="preserve">! </w:t>
                        </w:r>
                      </w:p>
                    </w:tc>
                  </w:tr>
                </w:tbl>
                <w:p w14:paraId="435B7008"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25E5C417" w14:textId="77777777" w:rsidR="00D8774E" w:rsidRDefault="00D8774E">
                  <w:pPr>
                    <w:rPr>
                      <w:rFonts w:ascii="Calibri" w:eastAsia="Times New Roman" w:hAnsi="Calibri" w:cs="Calibri"/>
                    </w:rPr>
                  </w:pPr>
                  <w:r>
                    <w:rPr>
                      <w:rFonts w:eastAsia="Times New Roman"/>
                    </w:rPr>
                    <w:t> </w:t>
                  </w:r>
                </w:p>
              </w:tc>
            </w:tr>
          </w:tbl>
          <w:p w14:paraId="78044B1F" w14:textId="77777777" w:rsidR="00D8774E" w:rsidRDefault="00D8774E">
            <w:pPr>
              <w:jc w:val="center"/>
              <w:rPr>
                <w:rFonts w:ascii="Times New Roman" w:eastAsia="Times New Roman" w:hAnsi="Times New Roman" w:cs="Times New Roman"/>
                <w:sz w:val="20"/>
                <w:szCs w:val="20"/>
              </w:rPr>
            </w:pPr>
          </w:p>
        </w:tc>
      </w:tr>
    </w:tbl>
    <w:p w14:paraId="68C991BD"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36B4FB13"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79DE9C40" w14:textId="77777777">
              <w:trPr>
                <w:jc w:val="center"/>
              </w:trPr>
              <w:tc>
                <w:tcPr>
                  <w:tcW w:w="600" w:type="dxa"/>
                  <w:vAlign w:val="center"/>
                  <w:hideMark/>
                </w:tcPr>
                <w:p w14:paraId="17E8DC6D" w14:textId="77777777" w:rsidR="00D8774E" w:rsidRDefault="00D8774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D8774E" w14:paraId="1774F41D" w14:textId="77777777">
                    <w:trPr>
                      <w:jc w:val="center"/>
                    </w:trPr>
                    <w:tc>
                      <w:tcPr>
                        <w:tcW w:w="0" w:type="auto"/>
                        <w:tcMar>
                          <w:top w:w="0" w:type="dxa"/>
                          <w:left w:w="0" w:type="dxa"/>
                          <w:bottom w:w="30" w:type="dxa"/>
                          <w:right w:w="0" w:type="dxa"/>
                        </w:tcMar>
                        <w:vAlign w:val="center"/>
                        <w:hideMark/>
                      </w:tcPr>
                      <w:p w14:paraId="5B5CF020" w14:textId="77777777" w:rsidR="00D8774E" w:rsidRDefault="00D8774E">
                        <w:pPr>
                          <w:rPr>
                            <w:rFonts w:eastAsia="Times New Roman"/>
                          </w:rPr>
                        </w:pPr>
                      </w:p>
                    </w:tc>
                  </w:tr>
                  <w:tr w:rsidR="00D8774E" w14:paraId="6FB94BD0" w14:textId="77777777">
                    <w:trPr>
                      <w:jc w:val="center"/>
                    </w:trPr>
                    <w:tc>
                      <w:tcPr>
                        <w:tcW w:w="0" w:type="auto"/>
                        <w:vAlign w:val="center"/>
                        <w:hideMark/>
                      </w:tcPr>
                      <w:p w14:paraId="11E3CC34" w14:textId="77777777" w:rsidR="00D8774E" w:rsidRDefault="00D8774E">
                        <w:pPr>
                          <w:spacing w:line="255" w:lineRule="exact"/>
                          <w:rPr>
                            <w:rStyle w:val="normaltextrun"/>
                            <w:rFonts w:ascii="Arial" w:eastAsia="Times New Roman" w:hAnsi="Arial" w:cs="Arial"/>
                            <w:b/>
                            <w:bCs/>
                            <w:color w:val="00612C"/>
                            <w:sz w:val="21"/>
                            <w:szCs w:val="21"/>
                            <w:shd w:val="clear" w:color="auto" w:fill="FFFFFF"/>
                          </w:rPr>
                        </w:pPr>
                      </w:p>
                      <w:p w14:paraId="6875E84D" w14:textId="77777777" w:rsidR="00D8774E" w:rsidRDefault="00D8774E">
                        <w:pPr>
                          <w:spacing w:line="255" w:lineRule="exact"/>
                          <w:rPr>
                            <w:rStyle w:val="normaltextrun"/>
                            <w:rFonts w:ascii="Arial" w:eastAsia="Times New Roman" w:hAnsi="Arial" w:cs="Arial"/>
                            <w:b/>
                            <w:bCs/>
                            <w:color w:val="00612C"/>
                            <w:sz w:val="21"/>
                            <w:szCs w:val="21"/>
                            <w:shd w:val="clear" w:color="auto" w:fill="FFFFFF"/>
                          </w:rPr>
                        </w:pPr>
                      </w:p>
                      <w:p w14:paraId="40775878" w14:textId="77777777" w:rsidR="00D8774E" w:rsidRDefault="00D8774E">
                        <w:pPr>
                          <w:spacing w:line="255" w:lineRule="exact"/>
                          <w:rPr>
                            <w:rStyle w:val="normaltextrun"/>
                            <w:rFonts w:ascii="Arial" w:eastAsia="Times New Roman" w:hAnsi="Arial" w:cs="Arial"/>
                            <w:b/>
                            <w:bCs/>
                            <w:color w:val="00612C"/>
                            <w:sz w:val="21"/>
                            <w:szCs w:val="21"/>
                            <w:shd w:val="clear" w:color="auto" w:fill="FFFFFF"/>
                          </w:rPr>
                        </w:pPr>
                      </w:p>
                      <w:p w14:paraId="68E040E9" w14:textId="77777777" w:rsidR="00D8774E" w:rsidRDefault="00D8774E">
                        <w:pPr>
                          <w:spacing w:line="255" w:lineRule="exact"/>
                          <w:rPr>
                            <w:rStyle w:val="normaltextrun"/>
                            <w:rFonts w:ascii="Arial" w:eastAsia="Times New Roman" w:hAnsi="Arial" w:cs="Arial"/>
                            <w:b/>
                            <w:bCs/>
                            <w:color w:val="00612C"/>
                            <w:sz w:val="21"/>
                            <w:szCs w:val="21"/>
                            <w:shd w:val="clear" w:color="auto" w:fill="FFFFFF"/>
                          </w:rPr>
                        </w:pPr>
                      </w:p>
                      <w:p w14:paraId="3CF1B78B" w14:textId="77777777" w:rsidR="00D8774E" w:rsidRDefault="00D8774E">
                        <w:pPr>
                          <w:spacing w:line="255" w:lineRule="exact"/>
                          <w:rPr>
                            <w:rStyle w:val="normaltextrun"/>
                            <w:rFonts w:ascii="Arial" w:eastAsia="Times New Roman" w:hAnsi="Arial" w:cs="Arial"/>
                            <w:b/>
                            <w:bCs/>
                            <w:color w:val="00612C"/>
                            <w:sz w:val="21"/>
                            <w:szCs w:val="21"/>
                            <w:shd w:val="clear" w:color="auto" w:fill="FFFFFF"/>
                          </w:rPr>
                        </w:pPr>
                      </w:p>
                      <w:p w14:paraId="7CC5B301" w14:textId="7E2718DC" w:rsidR="00D8774E" w:rsidRDefault="00D8774E">
                        <w:pPr>
                          <w:spacing w:line="255" w:lineRule="exact"/>
                          <w:rPr>
                            <w:rFonts w:ascii="Arial" w:eastAsia="Times New Roman" w:hAnsi="Arial" w:cs="Arial"/>
                            <w:color w:val="414142"/>
                            <w:sz w:val="20"/>
                            <w:szCs w:val="20"/>
                          </w:rPr>
                        </w:pPr>
                        <w:r>
                          <w:rPr>
                            <w:rStyle w:val="normaltextrun"/>
                            <w:rFonts w:ascii="Arial" w:eastAsia="Times New Roman" w:hAnsi="Arial" w:cs="Arial"/>
                            <w:b/>
                            <w:bCs/>
                            <w:color w:val="00612C"/>
                            <w:sz w:val="21"/>
                            <w:szCs w:val="21"/>
                            <w:shd w:val="clear" w:color="auto" w:fill="FFFFFF"/>
                          </w:rPr>
                          <w:t xml:space="preserve">Resource spotlight – The best tools to get the most out of MAP Growth for fall </w:t>
                        </w:r>
                        <w:proofErr w:type="gramStart"/>
                        <w:r>
                          <w:rPr>
                            <w:rStyle w:val="normaltextrun"/>
                            <w:rFonts w:ascii="Arial" w:eastAsia="Times New Roman" w:hAnsi="Arial" w:cs="Arial"/>
                            <w:b/>
                            <w:bCs/>
                            <w:color w:val="00612C"/>
                            <w:sz w:val="21"/>
                            <w:szCs w:val="21"/>
                            <w:shd w:val="clear" w:color="auto" w:fill="FFFFFF"/>
                          </w:rPr>
                          <w:t>testing</w:t>
                        </w:r>
                        <w:proofErr w:type="gramEnd"/>
                        <w:r>
                          <w:rPr>
                            <w:rFonts w:ascii="Arial" w:eastAsia="Times New Roman" w:hAnsi="Arial" w:cs="Arial"/>
                            <w:color w:val="414142"/>
                            <w:sz w:val="20"/>
                            <w:szCs w:val="20"/>
                          </w:rPr>
                          <w:t xml:space="preserve"> </w:t>
                        </w:r>
                      </w:p>
                      <w:p w14:paraId="47712F97" w14:textId="77777777" w:rsidR="00D8774E" w:rsidRDefault="00D8774E">
                        <w:pPr>
                          <w:numPr>
                            <w:ilvl w:val="0"/>
                            <w:numId w:val="4"/>
                          </w:numPr>
                          <w:spacing w:before="100" w:beforeAutospacing="1" w:after="100" w:afterAutospacing="1" w:line="255" w:lineRule="exact"/>
                          <w:rPr>
                            <w:rFonts w:ascii="Arial" w:eastAsia="Times New Roman" w:hAnsi="Arial" w:cs="Arial"/>
                            <w:color w:val="414142"/>
                            <w:sz w:val="20"/>
                            <w:szCs w:val="20"/>
                          </w:rPr>
                        </w:pPr>
                        <w:hyperlink r:id="rId27" w:tgtFrame="_blank" w:history="1">
                          <w:r>
                            <w:rPr>
                              <w:rStyle w:val="Hyperlink"/>
                              <w:rFonts w:ascii="Arial" w:eastAsia="Times New Roman" w:hAnsi="Arial" w:cs="Arial"/>
                              <w:b/>
                              <w:bCs/>
                              <w:color w:val="0D607C"/>
                              <w:sz w:val="20"/>
                              <w:szCs w:val="20"/>
                            </w:rPr>
                            <w:t>Back to school 30-minute checklist: Fall testing</w:t>
                          </w:r>
                        </w:hyperlink>
                      </w:p>
                      <w:p w14:paraId="5C3B8201" w14:textId="77777777" w:rsidR="00D8774E" w:rsidRDefault="00D8774E">
                        <w:pPr>
                          <w:numPr>
                            <w:ilvl w:val="0"/>
                            <w:numId w:val="4"/>
                          </w:numPr>
                          <w:spacing w:before="100" w:beforeAutospacing="1" w:after="100" w:afterAutospacing="1" w:line="255" w:lineRule="exact"/>
                          <w:rPr>
                            <w:rFonts w:ascii="Arial" w:eastAsia="Times New Roman" w:hAnsi="Arial" w:cs="Arial"/>
                            <w:color w:val="414142"/>
                            <w:sz w:val="20"/>
                            <w:szCs w:val="20"/>
                          </w:rPr>
                        </w:pPr>
                        <w:hyperlink r:id="rId28" w:tgtFrame="_blank" w:history="1">
                          <w:r>
                            <w:rPr>
                              <w:rStyle w:val="Hyperlink"/>
                              <w:rFonts w:ascii="Arial" w:eastAsia="Times New Roman" w:hAnsi="Arial" w:cs="Arial"/>
                              <w:b/>
                              <w:bCs/>
                              <w:color w:val="0D607C"/>
                              <w:sz w:val="20"/>
                              <w:szCs w:val="20"/>
                            </w:rPr>
                            <w:t>Family toolkit</w:t>
                          </w:r>
                        </w:hyperlink>
                      </w:p>
                      <w:p w14:paraId="71F74B82" w14:textId="77777777" w:rsidR="00D8774E" w:rsidRDefault="00D8774E">
                        <w:pPr>
                          <w:numPr>
                            <w:ilvl w:val="0"/>
                            <w:numId w:val="4"/>
                          </w:numPr>
                          <w:spacing w:before="100" w:beforeAutospacing="1" w:after="100" w:afterAutospacing="1" w:line="255" w:lineRule="exact"/>
                          <w:rPr>
                            <w:rFonts w:ascii="Arial" w:eastAsia="Times New Roman" w:hAnsi="Arial" w:cs="Arial"/>
                            <w:color w:val="414142"/>
                            <w:sz w:val="20"/>
                            <w:szCs w:val="20"/>
                          </w:rPr>
                        </w:pPr>
                        <w:hyperlink r:id="rId29" w:tgtFrame="_blank" w:history="1">
                          <w:r>
                            <w:rPr>
                              <w:rStyle w:val="Hyperlink"/>
                              <w:rFonts w:ascii="Arial" w:eastAsia="Times New Roman" w:hAnsi="Arial" w:cs="Arial"/>
                              <w:b/>
                              <w:bCs/>
                              <w:color w:val="0D607C"/>
                              <w:sz w:val="20"/>
                              <w:szCs w:val="20"/>
                            </w:rPr>
                            <w:t>Teacher toolkit</w:t>
                          </w:r>
                        </w:hyperlink>
                      </w:p>
                      <w:p w14:paraId="3718B0B0" w14:textId="77777777" w:rsidR="00D8774E" w:rsidRDefault="00D8774E">
                        <w:pPr>
                          <w:numPr>
                            <w:ilvl w:val="0"/>
                            <w:numId w:val="4"/>
                          </w:numPr>
                          <w:spacing w:before="100" w:beforeAutospacing="1" w:after="100" w:afterAutospacing="1" w:line="255" w:lineRule="exact"/>
                          <w:rPr>
                            <w:rFonts w:ascii="Arial" w:eastAsia="Times New Roman" w:hAnsi="Arial" w:cs="Arial"/>
                            <w:color w:val="414142"/>
                            <w:sz w:val="20"/>
                            <w:szCs w:val="20"/>
                          </w:rPr>
                        </w:pPr>
                        <w:hyperlink r:id="rId30" w:tgtFrame="_blank" w:history="1">
                          <w:r>
                            <w:rPr>
                              <w:rStyle w:val="Hyperlink"/>
                              <w:rFonts w:ascii="Arial" w:eastAsia="Times New Roman" w:hAnsi="Arial" w:cs="Arial"/>
                              <w:b/>
                              <w:bCs/>
                              <w:color w:val="0D607C"/>
                              <w:sz w:val="20"/>
                              <w:szCs w:val="20"/>
                            </w:rPr>
                            <w:t>MAP coordinator toolkit</w:t>
                          </w:r>
                        </w:hyperlink>
                      </w:p>
                      <w:p w14:paraId="493F3085" w14:textId="77777777" w:rsidR="00D8774E" w:rsidRDefault="00D8774E">
                        <w:pPr>
                          <w:numPr>
                            <w:ilvl w:val="0"/>
                            <w:numId w:val="4"/>
                          </w:numPr>
                          <w:spacing w:before="100" w:beforeAutospacing="1" w:after="100" w:afterAutospacing="1" w:line="255" w:lineRule="exact"/>
                          <w:rPr>
                            <w:rFonts w:ascii="Arial" w:eastAsia="Times New Roman" w:hAnsi="Arial" w:cs="Arial"/>
                            <w:color w:val="414142"/>
                            <w:sz w:val="20"/>
                            <w:szCs w:val="20"/>
                          </w:rPr>
                        </w:pPr>
                        <w:hyperlink r:id="rId31" w:tgtFrame="_blank" w:history="1">
                          <w:r>
                            <w:rPr>
                              <w:rStyle w:val="Hyperlink"/>
                              <w:rFonts w:ascii="Arial" w:eastAsia="Times New Roman" w:hAnsi="Arial" w:cs="Arial"/>
                              <w:b/>
                              <w:bCs/>
                              <w:color w:val="0D607C"/>
                              <w:sz w:val="20"/>
                              <w:szCs w:val="20"/>
                            </w:rPr>
                            <w:t>School and district leader toolkit</w:t>
                          </w:r>
                        </w:hyperlink>
                      </w:p>
                      <w:p w14:paraId="18353D54" w14:textId="77777777" w:rsidR="00D8774E" w:rsidRDefault="00D8774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Popular NWEA Connection articles: </w:t>
                        </w:r>
                      </w:p>
                      <w:p w14:paraId="4D7E7F47" w14:textId="77777777" w:rsidR="00D8774E" w:rsidRDefault="00D8774E">
                        <w:pPr>
                          <w:numPr>
                            <w:ilvl w:val="0"/>
                            <w:numId w:val="5"/>
                          </w:numPr>
                          <w:spacing w:before="100" w:beforeAutospacing="1" w:after="100" w:afterAutospacing="1" w:line="255" w:lineRule="exact"/>
                          <w:rPr>
                            <w:rFonts w:ascii="Arial" w:eastAsia="Times New Roman" w:hAnsi="Arial" w:cs="Arial"/>
                            <w:color w:val="414142"/>
                            <w:sz w:val="20"/>
                            <w:szCs w:val="20"/>
                          </w:rPr>
                        </w:pPr>
                        <w:hyperlink r:id="rId32" w:tgtFrame="_blank" w:history="1">
                          <w:r>
                            <w:rPr>
                              <w:rStyle w:val="Hyperlink"/>
                              <w:rFonts w:ascii="Arial" w:eastAsia="Times New Roman" w:hAnsi="Arial" w:cs="Arial"/>
                              <w:b/>
                              <w:bCs/>
                              <w:color w:val="0D607C"/>
                              <w:sz w:val="20"/>
                              <w:szCs w:val="20"/>
                            </w:rPr>
                            <w:t>Where can I find the Norms Study and related documents?</w:t>
                          </w:r>
                        </w:hyperlink>
                      </w:p>
                      <w:p w14:paraId="08E5B6BD" w14:textId="77777777" w:rsidR="00D8774E" w:rsidRDefault="00D8774E">
                        <w:pPr>
                          <w:numPr>
                            <w:ilvl w:val="0"/>
                            <w:numId w:val="5"/>
                          </w:numPr>
                          <w:spacing w:before="100" w:beforeAutospacing="1" w:after="100" w:afterAutospacing="1" w:line="255" w:lineRule="exact"/>
                          <w:rPr>
                            <w:rFonts w:ascii="Arial" w:eastAsia="Times New Roman" w:hAnsi="Arial" w:cs="Arial"/>
                            <w:color w:val="414142"/>
                            <w:sz w:val="20"/>
                            <w:szCs w:val="20"/>
                          </w:rPr>
                        </w:pPr>
                        <w:hyperlink r:id="rId33" w:tgtFrame="_blank" w:history="1">
                          <w:r>
                            <w:rPr>
                              <w:rStyle w:val="Hyperlink"/>
                              <w:rFonts w:ascii="Arial" w:eastAsia="Times New Roman" w:hAnsi="Arial" w:cs="Arial"/>
                              <w:b/>
                              <w:bCs/>
                              <w:color w:val="0D607C"/>
                              <w:sz w:val="20"/>
                              <w:szCs w:val="20"/>
                            </w:rPr>
                            <w:t>What user roles are available and what permissions or functions can they perform?</w:t>
                          </w:r>
                        </w:hyperlink>
                      </w:p>
                      <w:p w14:paraId="6FA0325F" w14:textId="77777777" w:rsidR="00D8774E" w:rsidRDefault="00D8774E">
                        <w:pPr>
                          <w:numPr>
                            <w:ilvl w:val="0"/>
                            <w:numId w:val="5"/>
                          </w:numPr>
                          <w:spacing w:before="100" w:beforeAutospacing="1" w:after="100" w:afterAutospacing="1" w:line="255" w:lineRule="exact"/>
                          <w:rPr>
                            <w:rFonts w:ascii="Arial" w:eastAsia="Times New Roman" w:hAnsi="Arial" w:cs="Arial"/>
                            <w:color w:val="414142"/>
                            <w:sz w:val="20"/>
                            <w:szCs w:val="20"/>
                          </w:rPr>
                        </w:pPr>
                        <w:hyperlink r:id="rId34" w:tgtFrame="_blank" w:history="1">
                          <w:r>
                            <w:rPr>
                              <w:rStyle w:val="Hyperlink"/>
                              <w:rFonts w:ascii="Arial" w:eastAsia="Times New Roman" w:hAnsi="Arial" w:cs="Arial"/>
                              <w:b/>
                              <w:bCs/>
                              <w:color w:val="0D607C"/>
                              <w:sz w:val="20"/>
                              <w:szCs w:val="20"/>
                            </w:rPr>
                            <w:t>How to disable or re-enable auto-rostering with Clever</w:t>
                          </w:r>
                        </w:hyperlink>
                      </w:p>
                    </w:tc>
                  </w:tr>
                </w:tbl>
                <w:p w14:paraId="329E5A95"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0005CEE3" w14:textId="77777777" w:rsidR="00D8774E" w:rsidRDefault="00D8774E">
                  <w:pPr>
                    <w:rPr>
                      <w:rFonts w:ascii="Calibri" w:eastAsia="Times New Roman" w:hAnsi="Calibri" w:cs="Calibri"/>
                    </w:rPr>
                  </w:pPr>
                  <w:r>
                    <w:rPr>
                      <w:rFonts w:eastAsia="Times New Roman"/>
                    </w:rPr>
                    <w:lastRenderedPageBreak/>
                    <w:t> </w:t>
                  </w:r>
                </w:p>
              </w:tc>
            </w:tr>
          </w:tbl>
          <w:p w14:paraId="6C1D2F85" w14:textId="77777777" w:rsidR="00D8774E" w:rsidRDefault="00D8774E">
            <w:pPr>
              <w:jc w:val="center"/>
              <w:rPr>
                <w:rFonts w:ascii="Times New Roman" w:eastAsia="Times New Roman" w:hAnsi="Times New Roman" w:cs="Times New Roman"/>
                <w:sz w:val="20"/>
                <w:szCs w:val="20"/>
              </w:rPr>
            </w:pPr>
          </w:p>
        </w:tc>
      </w:tr>
    </w:tbl>
    <w:p w14:paraId="5810E82F"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0FE60F56"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4D406B61" w14:textId="77777777">
              <w:trPr>
                <w:jc w:val="center"/>
              </w:trPr>
              <w:tc>
                <w:tcPr>
                  <w:tcW w:w="600" w:type="dxa"/>
                  <w:vAlign w:val="center"/>
                  <w:hideMark/>
                </w:tcPr>
                <w:p w14:paraId="1BA83C93" w14:textId="77777777" w:rsidR="00D8774E" w:rsidRDefault="00D8774E">
                  <w:pPr>
                    <w:rPr>
                      <w:rFonts w:eastAsia="Times New Roman"/>
                    </w:rPr>
                  </w:pPr>
                  <w:r>
                    <w:rPr>
                      <w:rFonts w:eastAsia="Times New Roman"/>
                    </w:rPr>
                    <w:t> </w:t>
                  </w:r>
                </w:p>
              </w:tc>
              <w:tc>
                <w:tcPr>
                  <w:tcW w:w="0" w:type="auto"/>
                  <w:tcMar>
                    <w:top w:w="75" w:type="dxa"/>
                    <w:left w:w="0" w:type="dxa"/>
                    <w:bottom w:w="75" w:type="dxa"/>
                    <w:right w:w="0" w:type="dxa"/>
                  </w:tcMar>
                  <w:hideMark/>
                </w:tcPr>
                <w:p w14:paraId="2028A3A7" w14:textId="77777777" w:rsidR="00D8774E" w:rsidRDefault="00D8774E">
                  <w:pPr>
                    <w:jc w:val="center"/>
                    <w:rPr>
                      <w:rFonts w:eastAsia="Times New Roman"/>
                    </w:rPr>
                  </w:pPr>
                  <w:r>
                    <w:rPr>
                      <w:rFonts w:eastAsia="Times New Roman"/>
                    </w:rPr>
                    <w:pict w14:anchorId="00B2D456">
                      <v:rect id="_x0000_i1030" style="width:468pt;height:1.5pt" o:hralign="center" o:hrstd="t" o:hrnoshade="t" o:hr="t" fillcolor="#414142" stroked="f"/>
                    </w:pict>
                  </w:r>
                </w:p>
                <w:tbl>
                  <w:tblPr>
                    <w:tblW w:w="8400" w:type="dxa"/>
                    <w:jc w:val="center"/>
                    <w:tblCellMar>
                      <w:left w:w="0" w:type="dxa"/>
                      <w:right w:w="0" w:type="dxa"/>
                    </w:tblCellMar>
                    <w:tblLook w:val="04A0" w:firstRow="1" w:lastRow="0" w:firstColumn="1" w:lastColumn="0" w:noHBand="0" w:noVBand="1"/>
                  </w:tblPr>
                  <w:tblGrid>
                    <w:gridCol w:w="8400"/>
                  </w:tblGrid>
                  <w:tr w:rsidR="00D8774E" w14:paraId="71B8668C" w14:textId="77777777">
                    <w:trPr>
                      <w:jc w:val="center"/>
                    </w:trPr>
                    <w:tc>
                      <w:tcPr>
                        <w:tcW w:w="0" w:type="auto"/>
                        <w:vAlign w:val="center"/>
                        <w:hideMark/>
                      </w:tcPr>
                      <w:p w14:paraId="521B05C0" w14:textId="77777777" w:rsidR="00D8774E" w:rsidRDefault="00D8774E">
                        <w:pPr>
                          <w:jc w:val="center"/>
                          <w:rPr>
                            <w:rFonts w:eastAsia="Times New Roman"/>
                          </w:rPr>
                        </w:pPr>
                      </w:p>
                    </w:tc>
                  </w:tr>
                </w:tbl>
                <w:p w14:paraId="4A42F3DB"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05920116" w14:textId="77777777" w:rsidR="00D8774E" w:rsidRDefault="00D8774E">
                  <w:pPr>
                    <w:rPr>
                      <w:rFonts w:ascii="Calibri" w:eastAsia="Times New Roman" w:hAnsi="Calibri" w:cs="Calibri"/>
                    </w:rPr>
                  </w:pPr>
                  <w:r>
                    <w:rPr>
                      <w:rFonts w:eastAsia="Times New Roman"/>
                    </w:rPr>
                    <w:t> </w:t>
                  </w:r>
                </w:p>
              </w:tc>
            </w:tr>
          </w:tbl>
          <w:p w14:paraId="3B643F88" w14:textId="77777777" w:rsidR="00D8774E" w:rsidRDefault="00D8774E">
            <w:pPr>
              <w:jc w:val="center"/>
              <w:rPr>
                <w:rFonts w:ascii="Times New Roman" w:eastAsia="Times New Roman" w:hAnsi="Times New Roman" w:cs="Times New Roman"/>
                <w:sz w:val="20"/>
                <w:szCs w:val="20"/>
              </w:rPr>
            </w:pPr>
          </w:p>
        </w:tc>
      </w:tr>
    </w:tbl>
    <w:p w14:paraId="07E7224C"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368C6EB4"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0876ADE1" w14:textId="77777777" w:rsidTr="006D063C">
              <w:trPr>
                <w:jc w:val="center"/>
              </w:trPr>
              <w:tc>
                <w:tcPr>
                  <w:tcW w:w="600" w:type="dxa"/>
                  <w:vAlign w:val="center"/>
                </w:tcPr>
                <w:p w14:paraId="491B7F19" w14:textId="56A76DBE" w:rsidR="00D8774E" w:rsidRDefault="00D8774E">
                  <w:pPr>
                    <w:rPr>
                      <w:rFonts w:eastAsia="Times New Roman"/>
                    </w:rPr>
                  </w:pPr>
                </w:p>
              </w:tc>
              <w:tc>
                <w:tcPr>
                  <w:tcW w:w="0" w:type="auto"/>
                  <w:tcMar>
                    <w:top w:w="75" w:type="dxa"/>
                    <w:left w:w="0" w:type="dxa"/>
                    <w:bottom w:w="150" w:type="dxa"/>
                    <w:right w:w="0" w:type="dxa"/>
                  </w:tcMar>
                </w:tcPr>
                <w:p w14:paraId="59F036F2" w14:textId="77777777" w:rsidR="00D8774E" w:rsidRDefault="00D8774E">
                  <w:pPr>
                    <w:jc w:val="center"/>
                    <w:rPr>
                      <w:rFonts w:ascii="Times New Roman" w:eastAsia="Times New Roman" w:hAnsi="Times New Roman" w:cs="Times New Roman"/>
                      <w:sz w:val="20"/>
                      <w:szCs w:val="20"/>
                    </w:rPr>
                  </w:pPr>
                </w:p>
              </w:tc>
              <w:tc>
                <w:tcPr>
                  <w:tcW w:w="600" w:type="dxa"/>
                  <w:vAlign w:val="center"/>
                </w:tcPr>
                <w:p w14:paraId="6F78CDA9" w14:textId="5B07D5F1" w:rsidR="00D8774E" w:rsidRDefault="00D8774E">
                  <w:pPr>
                    <w:rPr>
                      <w:rFonts w:ascii="Calibri" w:eastAsia="Times New Roman" w:hAnsi="Calibri" w:cs="Calibri"/>
                    </w:rPr>
                  </w:pPr>
                </w:p>
              </w:tc>
            </w:tr>
          </w:tbl>
          <w:p w14:paraId="4BF9505A" w14:textId="77777777" w:rsidR="00D8774E" w:rsidRDefault="00D8774E">
            <w:pPr>
              <w:jc w:val="center"/>
              <w:rPr>
                <w:rFonts w:ascii="Times New Roman" w:eastAsia="Times New Roman" w:hAnsi="Times New Roman" w:cs="Times New Roman"/>
                <w:sz w:val="20"/>
                <w:szCs w:val="20"/>
              </w:rPr>
            </w:pPr>
          </w:p>
        </w:tc>
      </w:tr>
    </w:tbl>
    <w:p w14:paraId="447FB958"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38B68CD0" w14:textId="77777777" w:rsidTr="00D8774E">
        <w:trPr>
          <w:jc w:val="center"/>
        </w:trPr>
        <w:tc>
          <w:tcPr>
            <w:tcW w:w="0" w:type="auto"/>
            <w:shd w:val="clear" w:color="auto" w:fill="FFFFFF"/>
            <w:hideMark/>
          </w:tcPr>
          <w:p w14:paraId="463D4CC2" w14:textId="77777777" w:rsidR="00D8774E" w:rsidRDefault="00D8774E">
            <w:pPr>
              <w:jc w:val="center"/>
              <w:rPr>
                <w:rFonts w:ascii="Times New Roman" w:eastAsia="Times New Roman" w:hAnsi="Times New Roman" w:cs="Times New Roman"/>
                <w:sz w:val="20"/>
                <w:szCs w:val="20"/>
              </w:rPr>
            </w:pPr>
          </w:p>
        </w:tc>
      </w:tr>
    </w:tbl>
    <w:p w14:paraId="4E44D556" w14:textId="77777777" w:rsidR="00D8774E" w:rsidRDefault="00D8774E" w:rsidP="00D8774E">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8774E" w14:paraId="22CA4940" w14:textId="77777777" w:rsidTr="00D8774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D8774E" w14:paraId="4F8EC01F" w14:textId="77777777">
              <w:trPr>
                <w:jc w:val="center"/>
              </w:trPr>
              <w:tc>
                <w:tcPr>
                  <w:tcW w:w="600" w:type="dxa"/>
                  <w:vAlign w:val="center"/>
                  <w:hideMark/>
                </w:tcPr>
                <w:p w14:paraId="41B932E9" w14:textId="77777777" w:rsidR="00D8774E" w:rsidRDefault="00D8774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D8774E" w14:paraId="3684A9F8" w14:textId="77777777">
                    <w:trPr>
                      <w:jc w:val="center"/>
                    </w:trPr>
                    <w:tc>
                      <w:tcPr>
                        <w:tcW w:w="0" w:type="auto"/>
                        <w:tcMar>
                          <w:top w:w="0" w:type="dxa"/>
                          <w:left w:w="0" w:type="dxa"/>
                          <w:bottom w:w="30" w:type="dxa"/>
                          <w:right w:w="0" w:type="dxa"/>
                        </w:tcMar>
                        <w:vAlign w:val="center"/>
                        <w:hideMark/>
                      </w:tcPr>
                      <w:p w14:paraId="78E2F958" w14:textId="77777777" w:rsidR="00D8774E" w:rsidRDefault="00D8774E">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We’re here when you need us—contact Partner Support</w:t>
                        </w:r>
                        <w:r>
                          <w:rPr>
                            <w:rFonts w:ascii="Arial" w:eastAsia="Times New Roman" w:hAnsi="Arial" w:cs="Arial"/>
                            <w:color w:val="006132"/>
                            <w:sz w:val="21"/>
                            <w:szCs w:val="21"/>
                          </w:rPr>
                          <w:t xml:space="preserve"> </w:t>
                        </w:r>
                      </w:p>
                    </w:tc>
                  </w:tr>
                  <w:tr w:rsidR="00D8774E" w14:paraId="3B5D114B" w14:textId="77777777">
                    <w:trPr>
                      <w:jc w:val="center"/>
                    </w:trPr>
                    <w:tc>
                      <w:tcPr>
                        <w:tcW w:w="0" w:type="auto"/>
                        <w:vAlign w:val="center"/>
                        <w:hideMark/>
                      </w:tcPr>
                      <w:p w14:paraId="1A795275" w14:textId="77777777" w:rsidR="00D8774E" w:rsidRDefault="00D8774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Need help? If the issue you’re experiencing isn’t urgent, visit our </w:t>
                        </w:r>
                        <w:hyperlink r:id="rId35" w:tgtFrame="_blank" w:history="1">
                          <w:r>
                            <w:rPr>
                              <w:rStyle w:val="Hyperlink"/>
                              <w:rFonts w:ascii="Arial" w:eastAsia="Times New Roman" w:hAnsi="Arial" w:cs="Arial"/>
                              <w:b/>
                              <w:bCs/>
                              <w:color w:val="0D607C"/>
                              <w:sz w:val="20"/>
                              <w:szCs w:val="20"/>
                            </w:rPr>
                            <w:t>NWEA Connection Support page</w:t>
                          </w:r>
                        </w:hyperlink>
                        <w:r>
                          <w:rPr>
                            <w:rFonts w:ascii="Arial" w:eastAsia="Times New Roman" w:hAnsi="Arial" w:cs="Arial"/>
                            <w:color w:val="414142"/>
                            <w:sz w:val="20"/>
                            <w:szCs w:val="20"/>
                          </w:rPr>
                          <w:t xml:space="preserve">, where you can open a support case or chat with the support team. You can also email us at </w:t>
                        </w:r>
                        <w:hyperlink r:id="rId36" w:tgtFrame="_blank" w:history="1">
                          <w:r>
                            <w:rPr>
                              <w:rStyle w:val="Hyperlink"/>
                              <w:rFonts w:ascii="Arial" w:eastAsia="Times New Roman" w:hAnsi="Arial" w:cs="Arial"/>
                              <w:b/>
                              <w:bCs/>
                              <w:color w:val="0D607C"/>
                              <w:sz w:val="20"/>
                              <w:szCs w:val="20"/>
                            </w:rPr>
                            <w:t>techsupport@nwea.org</w:t>
                          </w:r>
                        </w:hyperlink>
                        <w:r>
                          <w:rPr>
                            <w:rFonts w:ascii="Arial" w:eastAsia="Times New Roman" w:hAnsi="Arial" w:cs="Arial"/>
                            <w:color w:val="414142"/>
                            <w:sz w:val="20"/>
                            <w:szCs w:val="20"/>
                          </w:rPr>
                          <w:t xml:space="preserve"> or call us at 877.469.3287. </w:t>
                        </w:r>
                      </w:p>
                    </w:tc>
                  </w:tr>
                </w:tbl>
                <w:p w14:paraId="7C6D4C53" w14:textId="77777777" w:rsidR="00D8774E" w:rsidRDefault="00D8774E">
                  <w:pPr>
                    <w:jc w:val="center"/>
                    <w:rPr>
                      <w:rFonts w:ascii="Times New Roman" w:eastAsia="Times New Roman" w:hAnsi="Times New Roman" w:cs="Times New Roman"/>
                      <w:sz w:val="20"/>
                      <w:szCs w:val="20"/>
                    </w:rPr>
                  </w:pPr>
                </w:p>
              </w:tc>
              <w:tc>
                <w:tcPr>
                  <w:tcW w:w="600" w:type="dxa"/>
                  <w:vAlign w:val="center"/>
                  <w:hideMark/>
                </w:tcPr>
                <w:p w14:paraId="08160371" w14:textId="77777777" w:rsidR="00D8774E" w:rsidRDefault="00D8774E">
                  <w:pPr>
                    <w:rPr>
                      <w:rFonts w:ascii="Calibri" w:eastAsia="Times New Roman" w:hAnsi="Calibri" w:cs="Calibri"/>
                    </w:rPr>
                  </w:pPr>
                  <w:r>
                    <w:rPr>
                      <w:rFonts w:eastAsia="Times New Roman"/>
                    </w:rPr>
                    <w:t> </w:t>
                  </w:r>
                </w:p>
              </w:tc>
            </w:tr>
          </w:tbl>
          <w:p w14:paraId="326D3656" w14:textId="77777777" w:rsidR="00D8774E" w:rsidRDefault="00D8774E">
            <w:pPr>
              <w:jc w:val="center"/>
              <w:rPr>
                <w:rFonts w:ascii="Times New Roman" w:eastAsia="Times New Roman" w:hAnsi="Times New Roman" w:cs="Times New Roman"/>
                <w:sz w:val="20"/>
                <w:szCs w:val="20"/>
              </w:rPr>
            </w:pPr>
          </w:p>
        </w:tc>
      </w:tr>
    </w:tbl>
    <w:p w14:paraId="775096A2" w14:textId="77777777" w:rsidR="00D8774E" w:rsidRDefault="00D8774E"/>
    <w:sectPr w:rsidR="00D8774E" w:rsidSect="00D8774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37A2"/>
    <w:multiLevelType w:val="multilevel"/>
    <w:tmpl w:val="11C89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A7F90"/>
    <w:multiLevelType w:val="multilevel"/>
    <w:tmpl w:val="F68E3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8727B"/>
    <w:multiLevelType w:val="multilevel"/>
    <w:tmpl w:val="4510E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21B91"/>
    <w:multiLevelType w:val="multilevel"/>
    <w:tmpl w:val="80D28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53C9E"/>
    <w:multiLevelType w:val="multilevel"/>
    <w:tmpl w:val="700E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44977548">
    <w:abstractNumId w:val="1"/>
    <w:lvlOverride w:ilvl="0"/>
    <w:lvlOverride w:ilvl="1"/>
    <w:lvlOverride w:ilvl="2"/>
    <w:lvlOverride w:ilvl="3"/>
    <w:lvlOverride w:ilvl="4"/>
    <w:lvlOverride w:ilvl="5"/>
    <w:lvlOverride w:ilvl="6"/>
    <w:lvlOverride w:ilvl="7"/>
    <w:lvlOverride w:ilvl="8"/>
  </w:num>
  <w:num w:numId="2" w16cid:durableId="226690753">
    <w:abstractNumId w:val="2"/>
    <w:lvlOverride w:ilvl="0"/>
    <w:lvlOverride w:ilvl="1"/>
    <w:lvlOverride w:ilvl="2"/>
    <w:lvlOverride w:ilvl="3"/>
    <w:lvlOverride w:ilvl="4"/>
    <w:lvlOverride w:ilvl="5"/>
    <w:lvlOverride w:ilvl="6"/>
    <w:lvlOverride w:ilvl="7"/>
    <w:lvlOverride w:ilvl="8"/>
  </w:num>
  <w:num w:numId="3" w16cid:durableId="210725172">
    <w:abstractNumId w:val="0"/>
    <w:lvlOverride w:ilvl="0"/>
    <w:lvlOverride w:ilvl="1"/>
    <w:lvlOverride w:ilvl="2"/>
    <w:lvlOverride w:ilvl="3"/>
    <w:lvlOverride w:ilvl="4"/>
    <w:lvlOverride w:ilvl="5"/>
    <w:lvlOverride w:ilvl="6"/>
    <w:lvlOverride w:ilvl="7"/>
    <w:lvlOverride w:ilvl="8"/>
  </w:num>
  <w:num w:numId="4" w16cid:durableId="879979219">
    <w:abstractNumId w:val="4"/>
    <w:lvlOverride w:ilvl="0"/>
    <w:lvlOverride w:ilvl="1"/>
    <w:lvlOverride w:ilvl="2"/>
    <w:lvlOverride w:ilvl="3"/>
    <w:lvlOverride w:ilvl="4"/>
    <w:lvlOverride w:ilvl="5"/>
    <w:lvlOverride w:ilvl="6"/>
    <w:lvlOverride w:ilvl="7"/>
    <w:lvlOverride w:ilvl="8"/>
  </w:num>
  <w:num w:numId="5" w16cid:durableId="163683163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4E"/>
    <w:rsid w:val="00374B22"/>
    <w:rsid w:val="006D063C"/>
    <w:rsid w:val="00D8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17A1"/>
  <w15:chartTrackingRefBased/>
  <w15:docId w15:val="{F062416D-9F98-4EDB-9F66-4EC7391A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74E"/>
    <w:rPr>
      <w:color w:val="0563C1" w:themeColor="hyperlink"/>
      <w:u w:val="single"/>
    </w:rPr>
  </w:style>
  <w:style w:type="character" w:customStyle="1" w:styleId="normaltextrun">
    <w:name w:val="normaltextrun"/>
    <w:basedOn w:val="DefaultParagraphFont"/>
    <w:rsid w:val="00D8774E"/>
  </w:style>
  <w:style w:type="character" w:styleId="Strong">
    <w:name w:val="Strong"/>
    <w:basedOn w:val="DefaultParagraphFont"/>
    <w:uiPriority w:val="22"/>
    <w:qFormat/>
    <w:rsid w:val="00D87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mkto-g0180.com/OTc2LUlZSS02OTQAAAGNzHijdzuRqLfFW0zyPyL_kTpPa1fK7wABPwpJB2N3Z95aQs8xHNd6FC7WJoC0KLeWzLqUyRc=__;!!IgVO_fivXNuCtWYCOg!JJzXgVytiAUo44nVsOgAahXlY91SZk3e_iziSdj3EmwVi6qy2NiYKrGIB-xGRufRyJJk5L2o_Q0Mss6ILYDoVB7O8u_Eqg$" TargetMode="External"/><Relationship Id="rId18" Type="http://schemas.openxmlformats.org/officeDocument/2006/relationships/hyperlink" Target="https://urldefense.com/v3/__https:/mkto-g0180.com/OTc2LUlZSS02OTQAAAGNzHijdqk-f22x-xSOvGVfVWlPHHFZpy38QSozV-IEb53o97G3H8lC0zwCO1pPH_aBbYVb7BA=__;!!IgVO_fivXNuCtWYCOg!JJzXgVytiAUo44nVsOgAahXlY91SZk3e_iziSdj3EmwVi6qy2NiYKrGIB-xGRufRyJJk5L2o_Q0Mss6ILYDoVB6sZNf3Pg$" TargetMode="External"/><Relationship Id="rId26" Type="http://schemas.openxmlformats.org/officeDocument/2006/relationships/hyperlink" Target="https://urldefense.com/v3/__https:/mkto-g0180.com/OTc2LUlZSS02OTQAAAGNzHijd8N9GuSJP125c87qpeZ8J8RMLzmkkETlWII-7k-JVMfeX7TT8J9i9-4GXxYteuZ8nMY=__;!!IgVO_fivXNuCtWYCOg!JJzXgVytiAUo44nVsOgAahXlY91SZk3e_iziSdj3EmwVi6qy2NiYKrGIB-xGRufRyJJk5L2o_Q0Mss6ILYDoVB6iCemdzg$" TargetMode="External"/><Relationship Id="rId21" Type="http://schemas.openxmlformats.org/officeDocument/2006/relationships/hyperlink" Target="https://urldefense.com/v3/__https:/mkto-g0180.com/OTc2LUlZSS02OTQAAAGNzHijdnkNBwwgqOfIydX3_f_N_Mm0vZBGqmsNqKqNQx-4aYD6dQPhL6nnXWUQwHZRgZ-2ic4=__;!!IgVO_fivXNuCtWYCOg!JJzXgVytiAUo44nVsOgAahXlY91SZk3e_iziSdj3EmwVi6qy2NiYKrGIB-xGRufRyJJk5L2o_Q0Mss6ILYDoVB7Y8jT0zA$" TargetMode="External"/><Relationship Id="rId34" Type="http://schemas.openxmlformats.org/officeDocument/2006/relationships/hyperlink" Target="https://urldefense.com/v3/__https:/mkto-g0180.com/OTc2LUlZSS02OTQAAAGNzHijd0FpYYlnyd0PvkHzj8Z__2OP8e1pN3bQ78ZnoFGpAioJVAOSWhYZL6yl3y_CwWw3wMM=__;!!IgVO_fivXNuCtWYCOg!JJzXgVytiAUo44nVsOgAahXlY91SZk3e_iziSdj3EmwVi6qy2NiYKrGIB-xGRufRyJJk5L2o_Q0Mss6ILYDoVB7NcbQRuw$" TargetMode="External"/><Relationship Id="rId7" Type="http://schemas.openxmlformats.org/officeDocument/2006/relationships/hyperlink" Target="https://urldefense.com/v3/__https:/mkto-g0180.com/OTc2LUlZSS02OTQAAAGNzHijdxgpJViY7UqjGo7tWQqGtLbfOkLMa-TsfyNxPEm1GqS2atGk4i8hvlTjBx2iq-FLhhc=__;!!IgVO_fivXNuCtWYCOg!JJzXgVytiAUo44nVsOgAahXlY91SZk3e_iziSdj3EmwVi6qy2NiYKrGIB-xGRufRyJJk5L2o_Q0Mss6ILYDoVB4mzlKftg$" TargetMode="External"/><Relationship Id="rId12" Type="http://schemas.openxmlformats.org/officeDocument/2006/relationships/hyperlink" Target="https://urldefense.com/v3/__https:/mkto-g0180.com/OTc2LUlZSS02OTQAAAGNzHijdp2ftDHxc4RPBqUUJhC0_Gmm5vFGpwnn7dp79QT7M-B7VnW4tpXXuGwtyude4ep6uWM=__;!!IgVO_fivXNuCtWYCOg!JJzXgVytiAUo44nVsOgAahXlY91SZk3e_iziSdj3EmwVi6qy2NiYKrGIB-xGRufRyJJk5L2o_Q0Mss6ILYDoVB49NQIwGw$" TargetMode="External"/><Relationship Id="rId17" Type="http://schemas.openxmlformats.org/officeDocument/2006/relationships/hyperlink" Target="https://urldefense.com/v3/__https:/mkto-g0180.com/OTc2LUlZSS02OTQAAAGNzHijd5GAGlpCgrH90HoAdSR_dtkF9l9iacSIoYQr0I6v_FP9iEvQP7XB3yaVEIJSS7DVHz8=__;!!IgVO_fivXNuCtWYCOg!JJzXgVytiAUo44nVsOgAahXlY91SZk3e_iziSdj3EmwVi6qy2NiYKrGIB-xGRufRyJJk5L2o_Q0Mss6ILYDoVB5wS4zSYw$" TargetMode="External"/><Relationship Id="rId25" Type="http://schemas.openxmlformats.org/officeDocument/2006/relationships/hyperlink" Target="https://urldefense.com/v3/__https:/mkto-g0180.com/OTc2LUlZSS02OTQAAAGNzHijdwazcbBy23sREAAOHMEXZEBK5BKTuyZv7Z3wqExX9LZReN3kBMUI9iioZ9gcwpK0yJE=__;!!IgVO_fivXNuCtWYCOg!JJzXgVytiAUo44nVsOgAahXlY91SZk3e_iziSdj3EmwVi6qy2NiYKrGIB-xGRufRyJJk5L2o_Q0Mss6ILYDoVB4IAyfBuA$" TargetMode="External"/><Relationship Id="rId33" Type="http://schemas.openxmlformats.org/officeDocument/2006/relationships/hyperlink" Target="https://urldefense.com/v3/__https:/mkto-g0180.com/OTc2LUlZSS02OTQAAAGNzHijdgA1uSs4tuptj2OFXUNfZtfea7mtYhOHQTwVm6E1DbxJkts76kcwBYylIUJWXExf-9A=__;!!IgVO_fivXNuCtWYCOg!JJzXgVytiAUo44nVsOgAahXlY91SZk3e_iziSdj3EmwVi6qy2NiYKrGIB-xGRufRyJJk5L2o_Q0Mss6ILYDoVB5WHjuVB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com/v3/__https:/mkto-g0180.com/OTc2LUlZSS02OTQAAAGNzHijdnkNBwwgqOfIydX3_f_N_Mm0vZBGqmsNqKqNQx-4aYD6dQPhL6nnXWUQwHZRgZ-2ic4=__;!!IgVO_fivXNuCtWYCOg!JJzXgVytiAUo44nVsOgAahXlY91SZk3e_iziSdj3EmwVi6qy2NiYKrGIB-xGRufRyJJk5L2o_Q0Mss6ILYDoVB7Y8jT0zA$" TargetMode="External"/><Relationship Id="rId20" Type="http://schemas.openxmlformats.org/officeDocument/2006/relationships/hyperlink" Target="https://urldefense.com/v3/__https:/mkto-g0180.com/OTc2LUlZSS02OTQAAAGNzHijd4dmVc2yE1cwZ7HBy_Vw3UhMFe_oCujUgV__zYwXcCH2C-clLhIMPRb9Ukoc6e8hDH4=__;!!IgVO_fivXNuCtWYCOg!JJzXgVytiAUo44nVsOgAahXlY91SZk3e_iziSdj3EmwVi6qy2NiYKrGIB-xGRufRyJJk5L2o_Q0Mss6ILYDoVB7KwRFwAw$" TargetMode="External"/><Relationship Id="rId29" Type="http://schemas.openxmlformats.org/officeDocument/2006/relationships/hyperlink" Target="https://urldefense.com/v3/__https:/mkto-g0180.com/OTc2LUlZSS02OTQAAAGNzHijd4IhdFAIS_aPmGb5_0fa2P4BHDGFN2ooSuCwu7XXNkyrFRaoyFzRgNQnnC84CXZrHAY=__;!!IgVO_fivXNuCtWYCOg!JJzXgVytiAUo44nVsOgAahXlY91SZk3e_iziSdj3EmwVi6qy2NiYKrGIB-xGRufRyJJk5L2o_Q0Mss6ILYDoVB6sBHkIoQ$" TargetMode="External"/><Relationship Id="rId1" Type="http://schemas.openxmlformats.org/officeDocument/2006/relationships/numbering" Target="numbering.xml"/><Relationship Id="rId6" Type="http://schemas.openxmlformats.org/officeDocument/2006/relationships/hyperlink" Target="https://urldefense.com/v3/__https:/mkto-g0180.com/OTc2LUlZSS02OTQAAAGNzHijdhOdCZgadCHAv_r97YhuXRRC9Ge7nSfiPBliVcCwO37JAugLxCNggtxDYVnsaHTCdbw=__;!!IgVO_fivXNuCtWYCOg!JJzXgVytiAUo44nVsOgAahXlY91SZk3e_iziSdj3EmwVi6qy2NiYKrGIB-xGRufRyJJk5L2o_Q0Mss6ILYDoVB61UO7Evw$" TargetMode="External"/><Relationship Id="rId11" Type="http://schemas.openxmlformats.org/officeDocument/2006/relationships/hyperlink" Target="https://urldefense.com/v3/__https:/mkto-g0180.com/OTc2LUlZSS02OTQAAAGNzHijd-XR302JiXpKTNqJBSdrDcnVyJU2jla9ViUS-MerIeL93GN0K10oD_F7AoGdq75JW0k=__;!!IgVO_fivXNuCtWYCOg!JJzXgVytiAUo44nVsOgAahXlY91SZk3e_iziSdj3EmwVi6qy2NiYKrGIB-xGRufRyJJk5L2o_Q0Mss6ILYDoVB41XFN-ow$" TargetMode="External"/><Relationship Id="rId24" Type="http://schemas.openxmlformats.org/officeDocument/2006/relationships/hyperlink" Target="https://urldefense.com/v3/__https:/mkto-g0180.com/OTc2LUlZSS02OTQAAAGNzHijd_aH4GF4wC-LKNTvKIYiSTBSrWiq0Du2rakc2mC-j_pXokPMm_xUoN7nnFDd-S43rJ8=__;!!IgVO_fivXNuCtWYCOg!JJzXgVytiAUo44nVsOgAahXlY91SZk3e_iziSdj3EmwVi6qy2NiYKrGIB-xGRufRyJJk5L2o_Q0Mss6ILYDoVB69MtZXrQ$" TargetMode="External"/><Relationship Id="rId32" Type="http://schemas.openxmlformats.org/officeDocument/2006/relationships/hyperlink" Target="https://urldefense.com/v3/__https:/mkto-g0180.com/OTc2LUlZSS02OTQAAAGNzHijdwH6r6CP65xD9KL4ICsLcIwZ30MDmZP4Cc7-96GUvkxqdT_luuC0nl2GxfKlrrFJI_0=__;!!IgVO_fivXNuCtWYCOg!JJzXgVytiAUo44nVsOgAahXlY91SZk3e_iziSdj3EmwVi6qy2NiYKrGIB-xGRufRyJJk5L2o_Q0Mss6ILYDoVB6YWh-Uhg$"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urldefense.com/v3/__https:/mkto-g0180.com/OTc2LUlZSS02OTQAAAGNzHijd1R9URb_9q2_VHVS0MnJkW2LyW73QR0lEnJ47FB9FFhx5Thg-3iyvh6R6XSOfDXp_vc=__;!!IgVO_fivXNuCtWYCOg!JJzXgVytiAUo44nVsOgAahXlY91SZk3e_iziSdj3EmwVi6qy2NiYKrGIB-xGRufRyJJk5L2o_Q0Mss6ILYDoVB7pJw4HtA$" TargetMode="External"/><Relationship Id="rId23" Type="http://schemas.openxmlformats.org/officeDocument/2006/relationships/image" Target="media/image4.png"/><Relationship Id="rId28" Type="http://schemas.openxmlformats.org/officeDocument/2006/relationships/hyperlink" Target="https://urldefense.com/v3/__https:/mkto-g0180.com/OTc2LUlZSS02OTQAAAGNzHijdqQeUTe_dVJlortdN-5nCqm8uHTSN2lPNlKViYAZBGoebloDfjyuJrJ_ZlPFs5GPwO8=__;!!IgVO_fivXNuCtWYCOg!JJzXgVytiAUo44nVsOgAahXlY91SZk3e_iziSdj3EmwVi6qy2NiYKrGIB-xGRufRyJJk5L2o_Q0Mss6ILYDoVB7SNlI5Rw$" TargetMode="External"/><Relationship Id="rId36" Type="http://schemas.openxmlformats.org/officeDocument/2006/relationships/hyperlink" Target="https://urldefense.com/v3/__https:/mkto-g0180.com/OTc2LUlZSS02OTQAAAGNzHijdivnPyPOMaedJ0-OnwOUzlcRRbLIoEGTY_OP431tdQQtm3pzPxoqWmP_zQyDqRmsGDM=__;!!IgVO_fivXNuCtWYCOg!JJzXgVytiAUo44nVsOgAahXlY91SZk3e_iziSdj3EmwVi6qy2NiYKrGIB-xGRufRyJJk5L2o_Q0Mss6ILYDoVB4gVEw47w$" TargetMode="External"/><Relationship Id="rId10" Type="http://schemas.openxmlformats.org/officeDocument/2006/relationships/hyperlink" Target="https://urldefense.com/v3/__https:/mkto-g0180.com/OTc2LUlZSS02OTQAAAGNzHijdxQHXOcLMHG1zjmExOb38UT-e0jx-lY1j3sWf_mi3ltMYYGJu7Rdp-V_P8FU4O_JaNk=__;!!IgVO_fivXNuCtWYCOg!JJzXgVytiAUo44nVsOgAahXlY91SZk3e_iziSdj3EmwVi6qy2NiYKrGIB-xGRufRyJJk5L2o_Q0Mss6ILYDoVB6LrKEB1w$" TargetMode="External"/><Relationship Id="rId19" Type="http://schemas.openxmlformats.org/officeDocument/2006/relationships/hyperlink" Target="https://urldefense.com/v3/__https:/mkto-g0180.com/OTc2LUlZSS02OTQAAAGNzHijd_Fm0XK312qkcYJtzITl5WIijuqgQa9bdaGxjEK7wwG3wlw4CopwI3tzhlmnf7Uy-Tc=__;!!IgVO_fivXNuCtWYCOg!JJzXgVytiAUo44nVsOgAahXlY91SZk3e_iziSdj3EmwVi6qy2NiYKrGIB-xGRufRyJJk5L2o_Q0Mss6ILYDoVB4juNzV1g$" TargetMode="External"/><Relationship Id="rId31" Type="http://schemas.openxmlformats.org/officeDocument/2006/relationships/hyperlink" Target="https://urldefense.com/v3/__https:/mkto-g0180.com/OTc2LUlZSS02OTQAAAGNzHijdybxWcMeYN9_S9P__jHpjACLS_RVPrL00QW1nZxSwBCpmwF7tv6es2YG5aQmuju-GCo=__;!!IgVO_fivXNuCtWYCOg!JJzXgVytiAUo44nVsOgAahXlY91SZk3e_iziSdj3EmwVi6qy2NiYKrGIB-xGRufRyJJk5L2o_Q0Mss6ILYDoVB4OdLyPZ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rldefense.com/v3/__https:/mkto-g0180.com/OTc2LUlZSS02OTQAAAGNzHijd6uVTvRk3IrH-2ZOmXXlKhgJ7UCbazjCDQnIlq--liotkt3gsD-tB-srVXzhLcTHydE=__;!!IgVO_fivXNuCtWYCOg!JJzXgVytiAUo44nVsOgAahXlY91SZk3e_iziSdj3EmwVi6qy2NiYKrGIB-xGRufRyJJk5L2o_Q0Mss6ILYDoVB4AoHNXQQ$" TargetMode="External"/><Relationship Id="rId22" Type="http://schemas.openxmlformats.org/officeDocument/2006/relationships/hyperlink" Target="https://urldefense.com/v3/__https:/mkto-g0180.com/OTc2LUlZSS02OTQAAAGNzHijduC4EOUWr40CL30S_AdufmyhLA4yDvbjsVjgkDJtNwDILkdbyJRJPRhYmv4_XnJJo7A=__;!!IgVO_fivXNuCtWYCOg!JJzXgVytiAUo44nVsOgAahXlY91SZk3e_iziSdj3EmwVi6qy2NiYKrGIB-xGRufRyJJk5L2o_Q0Mss6ILYDoVB7tPgWA4w$" TargetMode="External"/><Relationship Id="rId27" Type="http://schemas.openxmlformats.org/officeDocument/2006/relationships/hyperlink" Target="https://urldefense.com/v3/__https:/mkto-g0180.com/OTc2LUlZSS02OTQAAAGNzHijd_wsh3_n9TqzkMcTr-aRLSMTp0sPZWSXJ6oU7ljZ2Jgelib_-gNXLA2tkzpSyp7hNdc=__;!!IgVO_fivXNuCtWYCOg!JJzXgVytiAUo44nVsOgAahXlY91SZk3e_iziSdj3EmwVi6qy2NiYKrGIB-xGRufRyJJk5L2o_Q0Mss6ILYDoVB4XyI1cqg$" TargetMode="External"/><Relationship Id="rId30" Type="http://schemas.openxmlformats.org/officeDocument/2006/relationships/hyperlink" Target="https://urldefense.com/v3/__https:/mkto-g0180.com/OTc2LUlZSS02OTQAAAGNzHijdtZS1ZoZpdJ0a1EQFvdgKiPdJEZZYMqgN9Cr0cLykbrl5qUsEJPUW4qg4ntXbp9RQME=__;!!IgVO_fivXNuCtWYCOg!JJzXgVytiAUo44nVsOgAahXlY91SZk3e_iziSdj3EmwVi6qy2NiYKrGIB-xGRufRyJJk5L2o_Q0Mss6ILYDoVB4i0fsI0w$" TargetMode="External"/><Relationship Id="rId35" Type="http://schemas.openxmlformats.org/officeDocument/2006/relationships/hyperlink" Target="https://urldefense.com/v3/__https:/mkto-g0180.com/OTc2LUlZSS02OTQAAAGNzHijdjc5nVZhBidClBs5-Pd6B34cm9_Hq9xhJqZ3TnSNw1CPma3I-RG8YP2pVtAL3WLTTSw=__;!!IgVO_fivXNuCtWYCOg!JJzXgVytiAUo44nVsOgAahXlY91SZk3e_iziSdj3EmwVi6qy2NiYKrGIB-xGRufRyJJk5L2o_Q0Mss6ILYDoVB4WaLSDpg$"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1826</Words>
  <Characters>10411</Characters>
  <Application>Microsoft Office Word</Application>
  <DocSecurity>0</DocSecurity>
  <Lines>86</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King</dc:creator>
  <cp:keywords/>
  <dc:description/>
  <cp:lastModifiedBy>Justyna King</cp:lastModifiedBy>
  <cp:revision>2</cp:revision>
  <dcterms:created xsi:type="dcterms:W3CDTF">2023-08-31T21:20:00Z</dcterms:created>
  <dcterms:modified xsi:type="dcterms:W3CDTF">2023-08-31T21:24:00Z</dcterms:modified>
</cp:coreProperties>
</file>