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2055DCA" w14:textId="7AD796D0" w:rsidR="00365112" w:rsidRDefault="00365112">
      <w:pPr>
        <w:jc w:val="center"/>
        <w:rPr>
          <w:rFonts w:ascii="Garamond" w:eastAsia="Garamond" w:hAnsi="Garamond" w:cs="Garamond"/>
          <w:b/>
          <w:sz w:val="26"/>
          <w:szCs w:val="26"/>
        </w:rPr>
      </w:pPr>
      <w:r>
        <w:rPr>
          <w:rFonts w:ascii="Garamond" w:eastAsia="Garamond" w:hAnsi="Garamond" w:cs="Garamond"/>
          <w:b/>
          <w:noProof/>
          <w:sz w:val="26"/>
          <w:szCs w:val="26"/>
        </w:rPr>
        <w:drawing>
          <wp:anchor distT="0" distB="0" distL="114300" distR="114300" simplePos="0" relativeHeight="251659264" behindDoc="1" locked="0" layoutInCell="1" allowOverlap="1" wp14:anchorId="3BC1A545" wp14:editId="060521F1">
            <wp:simplePos x="0" y="0"/>
            <wp:positionH relativeFrom="margin">
              <wp:align>center</wp:align>
            </wp:positionH>
            <wp:positionV relativeFrom="paragraph">
              <wp:posOffset>-344241</wp:posOffset>
            </wp:positionV>
            <wp:extent cx="1099595" cy="747344"/>
            <wp:effectExtent l="0" t="0" r="5715" b="0"/>
            <wp:wrapNone/>
            <wp:docPr id="1406204582" name="Picture 2" descr="A logo for a catholic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204582" name="Picture 2" descr="A logo for a catholic school&#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9595" cy="747344"/>
                    </a:xfrm>
                    <a:prstGeom prst="rect">
                      <a:avLst/>
                    </a:prstGeom>
                  </pic:spPr>
                </pic:pic>
              </a:graphicData>
            </a:graphic>
          </wp:anchor>
        </w:drawing>
      </w:r>
    </w:p>
    <w:p w14:paraId="71B5ADEC" w14:textId="77777777" w:rsidR="00BB3884" w:rsidRDefault="00BB3884">
      <w:pPr>
        <w:jc w:val="center"/>
        <w:rPr>
          <w:rFonts w:ascii="Garamond" w:eastAsia="Garamond" w:hAnsi="Garamond" w:cs="Garamond"/>
          <w:b/>
          <w:sz w:val="26"/>
          <w:szCs w:val="26"/>
        </w:rPr>
      </w:pPr>
    </w:p>
    <w:p w14:paraId="20599BB4" w14:textId="77777777" w:rsidR="00BB3884" w:rsidRPr="00BB3884" w:rsidRDefault="00BB3884">
      <w:pPr>
        <w:jc w:val="center"/>
        <w:rPr>
          <w:rFonts w:ascii="Garamond" w:eastAsia="Garamond" w:hAnsi="Garamond" w:cs="Garamond"/>
          <w:b/>
          <w:sz w:val="6"/>
          <w:szCs w:val="6"/>
        </w:rPr>
      </w:pPr>
    </w:p>
    <w:p w14:paraId="0BDC6EFA" w14:textId="61DE185D" w:rsidR="00AD358E" w:rsidRDefault="00000000">
      <w:pPr>
        <w:jc w:val="center"/>
        <w:rPr>
          <w:rFonts w:ascii="Garamond" w:eastAsia="Garamond" w:hAnsi="Garamond" w:cs="Garamond"/>
          <w:b/>
          <w:sz w:val="26"/>
          <w:szCs w:val="26"/>
        </w:rPr>
      </w:pPr>
      <w:r>
        <w:rPr>
          <w:rFonts w:ascii="Garamond" w:eastAsia="Garamond" w:hAnsi="Garamond" w:cs="Garamond"/>
          <w:b/>
          <w:sz w:val="26"/>
          <w:szCs w:val="26"/>
        </w:rPr>
        <w:t>Selecting High-Quality Instructional Materials</w:t>
      </w:r>
    </w:p>
    <w:p w14:paraId="49E5338B" w14:textId="77777777" w:rsidR="00B118F6" w:rsidRPr="009F55B7" w:rsidRDefault="00000000">
      <w:pPr>
        <w:jc w:val="center"/>
        <w:rPr>
          <w:rFonts w:ascii="Garamond" w:eastAsia="Garamond" w:hAnsi="Garamond" w:cs="Garamond"/>
          <w:b/>
          <w:i/>
          <w:color w:val="365F91" w:themeColor="accent1" w:themeShade="BF"/>
          <w:sz w:val="16"/>
          <w:szCs w:val="16"/>
        </w:rPr>
      </w:pPr>
      <w:r w:rsidRPr="009F55B7">
        <w:rPr>
          <w:rFonts w:ascii="Garamond" w:eastAsia="Garamond" w:hAnsi="Garamond" w:cs="Garamond"/>
          <w:b/>
          <w:color w:val="365F91" w:themeColor="accent1" w:themeShade="BF"/>
          <w:sz w:val="24"/>
          <w:szCs w:val="24"/>
        </w:rPr>
        <w:t xml:space="preserve"> </w:t>
      </w:r>
      <w:r w:rsidRPr="009F55B7">
        <w:rPr>
          <w:rFonts w:ascii="Garamond" w:eastAsia="Garamond" w:hAnsi="Garamond" w:cs="Garamond"/>
          <w:b/>
          <w:i/>
          <w:color w:val="365F91" w:themeColor="accent1" w:themeShade="BF"/>
          <w:sz w:val="24"/>
          <w:szCs w:val="24"/>
        </w:rPr>
        <w:t>A Hands-On Guide for Your School!</w:t>
      </w:r>
      <w:r w:rsidRPr="009F55B7">
        <w:rPr>
          <w:rFonts w:ascii="Garamond" w:eastAsia="Garamond" w:hAnsi="Garamond" w:cs="Garamond"/>
          <w:b/>
          <w:i/>
          <w:color w:val="365F91" w:themeColor="accent1" w:themeShade="BF"/>
          <w:sz w:val="16"/>
          <w:szCs w:val="16"/>
        </w:rPr>
        <w:t xml:space="preserve"> </w:t>
      </w:r>
    </w:p>
    <w:p w14:paraId="229A1522" w14:textId="58ACBAE6" w:rsidR="00AD358E" w:rsidRDefault="00B118F6">
      <w:pPr>
        <w:jc w:val="center"/>
        <w:rPr>
          <w:rFonts w:ascii="Garamond" w:eastAsia="Garamond" w:hAnsi="Garamond" w:cs="Garamond"/>
          <w:b/>
          <w:i/>
          <w:sz w:val="24"/>
          <w:szCs w:val="24"/>
        </w:rPr>
      </w:pPr>
      <w:r w:rsidRPr="00B118F6">
        <w:rPr>
          <w:rFonts w:ascii="Garamond" w:eastAsia="Garamond" w:hAnsi="Garamond" w:cs="Garamond"/>
          <w:b/>
          <w:i/>
          <w:sz w:val="16"/>
          <w:szCs w:val="16"/>
        </w:rPr>
        <w:t xml:space="preserve"> </w:t>
      </w:r>
      <w:r>
        <w:rPr>
          <w:rFonts w:ascii="Garamond" w:eastAsia="Garamond" w:hAnsi="Garamond" w:cs="Garamond"/>
          <w:b/>
          <w:i/>
          <w:sz w:val="16"/>
          <w:szCs w:val="16"/>
        </w:rPr>
        <w:t>Process a</w:t>
      </w:r>
      <w:r w:rsidRPr="00B118F6">
        <w:rPr>
          <w:rFonts w:ascii="Garamond" w:eastAsia="Garamond" w:hAnsi="Garamond" w:cs="Garamond"/>
          <w:b/>
          <w:i/>
          <w:sz w:val="16"/>
          <w:szCs w:val="16"/>
        </w:rPr>
        <w:t>dopted from the Archdiocese of San Diego and the CCSSCC</w:t>
      </w:r>
    </w:p>
    <w:p w14:paraId="306862D7" w14:textId="77777777" w:rsidR="00AD358E" w:rsidRDefault="00AD358E">
      <w:pPr>
        <w:jc w:val="center"/>
        <w:rPr>
          <w:rFonts w:ascii="Garamond" w:eastAsia="Garamond" w:hAnsi="Garamond" w:cs="Garamond"/>
          <w:b/>
          <w:i/>
        </w:rPr>
      </w:pPr>
    </w:p>
    <w:p w14:paraId="2FA48EE0" w14:textId="63A72836" w:rsidR="00AD358E" w:rsidRDefault="00000000">
      <w:pPr>
        <w:rPr>
          <w:rFonts w:ascii="Garamond" w:eastAsia="Garamond" w:hAnsi="Garamond" w:cs="Garamond"/>
        </w:rPr>
      </w:pPr>
      <w:r>
        <w:rPr>
          <w:rFonts w:ascii="Garamond" w:eastAsia="Garamond" w:hAnsi="Garamond" w:cs="Garamond"/>
        </w:rPr>
        <w:t xml:space="preserve">The presence of high-quality instructional materials (HQIM) is essential to effective student learning.  Our schools are uniquely Catholic, this resource can help to provide </w:t>
      </w:r>
      <w:r w:rsidR="00365112">
        <w:rPr>
          <w:rFonts w:ascii="Garamond" w:eastAsia="Garamond" w:hAnsi="Garamond" w:cs="Garamond"/>
        </w:rPr>
        <w:t>support in</w:t>
      </w:r>
      <w:r>
        <w:rPr>
          <w:rFonts w:ascii="Garamond" w:eastAsia="Garamond" w:hAnsi="Garamond" w:cs="Garamond"/>
        </w:rPr>
        <w:t xml:space="preserve"> the ways in which to look at materials through a Catholic lens.  </w:t>
      </w:r>
    </w:p>
    <w:p w14:paraId="5709E6C3" w14:textId="77777777" w:rsidR="00AD358E" w:rsidRDefault="00AD358E">
      <w:pPr>
        <w:rPr>
          <w:rFonts w:ascii="Garamond" w:eastAsia="Garamond" w:hAnsi="Garamond" w:cs="Garamond"/>
        </w:rPr>
      </w:pPr>
    </w:p>
    <w:p w14:paraId="31E6BA4E" w14:textId="77777777" w:rsidR="00AD358E" w:rsidRPr="00285E72" w:rsidRDefault="00000000">
      <w:pPr>
        <w:widowControl w:val="0"/>
        <w:spacing w:line="240" w:lineRule="auto"/>
        <w:jc w:val="center"/>
        <w:rPr>
          <w:rFonts w:ascii="Garamond" w:eastAsia="Garamond" w:hAnsi="Garamond" w:cs="Garamond"/>
          <w:b/>
          <w:color w:val="365F91" w:themeColor="accent1" w:themeShade="BF"/>
          <w:sz w:val="28"/>
          <w:szCs w:val="28"/>
        </w:rPr>
      </w:pPr>
      <w:r w:rsidRPr="00285E72">
        <w:rPr>
          <w:rFonts w:ascii="Garamond" w:eastAsia="Garamond" w:hAnsi="Garamond" w:cs="Garamond"/>
          <w:b/>
          <w:color w:val="365F91" w:themeColor="accent1" w:themeShade="BF"/>
          <w:sz w:val="28"/>
          <w:szCs w:val="28"/>
        </w:rPr>
        <w:t>Process of Selecting Instructional Materials</w:t>
      </w:r>
    </w:p>
    <w:tbl>
      <w:tblPr>
        <w:tblStyle w:val="a"/>
        <w:tblW w:w="109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50"/>
        <w:gridCol w:w="3650"/>
        <w:gridCol w:w="3650"/>
      </w:tblGrid>
      <w:tr w:rsidR="00AD358E" w14:paraId="7C8FBCAD" w14:textId="77777777" w:rsidTr="00285E72">
        <w:trPr>
          <w:jc w:val="center"/>
        </w:trPr>
        <w:tc>
          <w:tcPr>
            <w:tcW w:w="3650" w:type="dxa"/>
            <w:shd w:val="clear" w:color="auto" w:fill="943634" w:themeFill="accent2" w:themeFillShade="BF"/>
            <w:tcMar>
              <w:top w:w="100" w:type="dxa"/>
              <w:left w:w="100" w:type="dxa"/>
              <w:bottom w:w="100" w:type="dxa"/>
              <w:right w:w="100" w:type="dxa"/>
            </w:tcMar>
          </w:tcPr>
          <w:p w14:paraId="7B8618A6" w14:textId="77777777" w:rsidR="00AD358E" w:rsidRPr="009F55B7" w:rsidRDefault="00000000">
            <w:pPr>
              <w:widowControl w:val="0"/>
              <w:spacing w:line="240" w:lineRule="auto"/>
              <w:jc w:val="center"/>
              <w:rPr>
                <w:rFonts w:ascii="Garamond" w:eastAsia="Garamond" w:hAnsi="Garamond" w:cs="Garamond"/>
                <w:b/>
                <w:color w:val="FFFFFF" w:themeColor="background1"/>
                <w:sz w:val="24"/>
                <w:szCs w:val="24"/>
              </w:rPr>
            </w:pPr>
            <w:hyperlink w:anchor="c6cfxw6p0h1p">
              <w:r w:rsidRPr="009F55B7">
                <w:rPr>
                  <w:rFonts w:ascii="Garamond" w:eastAsia="Garamond" w:hAnsi="Garamond" w:cs="Garamond"/>
                  <w:b/>
                  <w:color w:val="FFFFFF" w:themeColor="background1"/>
                  <w:sz w:val="24"/>
                  <w:szCs w:val="24"/>
                  <w:u w:val="single"/>
                </w:rPr>
                <w:t>Prepare</w:t>
              </w:r>
            </w:hyperlink>
          </w:p>
          <w:p w14:paraId="626CA219" w14:textId="77777777" w:rsidR="00AD358E" w:rsidRDefault="00000000">
            <w:pPr>
              <w:widowControl w:val="0"/>
              <w:spacing w:line="240" w:lineRule="auto"/>
              <w:jc w:val="center"/>
              <w:rPr>
                <w:rFonts w:ascii="Garamond" w:eastAsia="Garamond" w:hAnsi="Garamond" w:cs="Garamond"/>
                <w:sz w:val="18"/>
                <w:szCs w:val="18"/>
              </w:rPr>
            </w:pPr>
            <w:r w:rsidRPr="00285E72">
              <w:rPr>
                <w:rFonts w:ascii="Garamond" w:eastAsia="Garamond" w:hAnsi="Garamond" w:cs="Garamond"/>
                <w:color w:val="FFFFFF" w:themeColor="background1"/>
                <w:sz w:val="18"/>
                <w:szCs w:val="18"/>
              </w:rPr>
              <w:t>Whole Faculty Discussions</w:t>
            </w:r>
          </w:p>
        </w:tc>
        <w:tc>
          <w:tcPr>
            <w:tcW w:w="3650" w:type="dxa"/>
            <w:shd w:val="clear" w:color="auto" w:fill="943634" w:themeFill="accent2" w:themeFillShade="BF"/>
            <w:tcMar>
              <w:top w:w="100" w:type="dxa"/>
              <w:left w:w="100" w:type="dxa"/>
              <w:bottom w:w="100" w:type="dxa"/>
              <w:right w:w="100" w:type="dxa"/>
            </w:tcMar>
          </w:tcPr>
          <w:p w14:paraId="7C93746B" w14:textId="77777777" w:rsidR="00AD358E" w:rsidRPr="009F55B7" w:rsidRDefault="00000000">
            <w:pPr>
              <w:widowControl w:val="0"/>
              <w:spacing w:line="240" w:lineRule="auto"/>
              <w:jc w:val="center"/>
              <w:rPr>
                <w:rFonts w:ascii="Garamond" w:eastAsia="Garamond" w:hAnsi="Garamond" w:cs="Garamond"/>
                <w:b/>
                <w:color w:val="FFFFFF" w:themeColor="background1"/>
                <w:sz w:val="24"/>
                <w:szCs w:val="24"/>
              </w:rPr>
            </w:pPr>
            <w:hyperlink w:anchor="ce15q4haig15">
              <w:r w:rsidRPr="009F55B7">
                <w:rPr>
                  <w:rFonts w:ascii="Garamond" w:eastAsia="Garamond" w:hAnsi="Garamond" w:cs="Garamond"/>
                  <w:b/>
                  <w:color w:val="FFFFFF" w:themeColor="background1"/>
                  <w:sz w:val="24"/>
                  <w:szCs w:val="24"/>
                  <w:u w:val="single"/>
                </w:rPr>
                <w:t>Select</w:t>
              </w:r>
            </w:hyperlink>
          </w:p>
          <w:p w14:paraId="3FE616D2" w14:textId="77777777" w:rsidR="00AD358E" w:rsidRDefault="00000000">
            <w:pPr>
              <w:widowControl w:val="0"/>
              <w:spacing w:line="240" w:lineRule="auto"/>
              <w:jc w:val="center"/>
              <w:rPr>
                <w:rFonts w:ascii="Garamond" w:eastAsia="Garamond" w:hAnsi="Garamond" w:cs="Garamond"/>
                <w:sz w:val="18"/>
                <w:szCs w:val="18"/>
              </w:rPr>
            </w:pPr>
            <w:r w:rsidRPr="00285E72">
              <w:rPr>
                <w:rFonts w:ascii="Garamond" w:eastAsia="Garamond" w:hAnsi="Garamond" w:cs="Garamond"/>
                <w:color w:val="FFFFFF" w:themeColor="background1"/>
                <w:sz w:val="18"/>
                <w:szCs w:val="18"/>
              </w:rPr>
              <w:t>Committee Work-Whole Faculty</w:t>
            </w:r>
          </w:p>
        </w:tc>
        <w:tc>
          <w:tcPr>
            <w:tcW w:w="3650" w:type="dxa"/>
            <w:shd w:val="clear" w:color="auto" w:fill="943634" w:themeFill="accent2" w:themeFillShade="BF"/>
            <w:tcMar>
              <w:top w:w="100" w:type="dxa"/>
              <w:left w:w="100" w:type="dxa"/>
              <w:bottom w:w="100" w:type="dxa"/>
              <w:right w:w="100" w:type="dxa"/>
            </w:tcMar>
          </w:tcPr>
          <w:p w14:paraId="79064A21" w14:textId="77777777" w:rsidR="00AD358E" w:rsidRPr="009F55B7" w:rsidRDefault="00000000">
            <w:pPr>
              <w:widowControl w:val="0"/>
              <w:spacing w:line="240" w:lineRule="auto"/>
              <w:jc w:val="center"/>
              <w:rPr>
                <w:rFonts w:ascii="Garamond" w:eastAsia="Garamond" w:hAnsi="Garamond" w:cs="Garamond"/>
                <w:b/>
                <w:color w:val="FFFFFF" w:themeColor="background1"/>
                <w:sz w:val="24"/>
                <w:szCs w:val="24"/>
              </w:rPr>
            </w:pPr>
            <w:hyperlink w:anchor="ce15q4haig15">
              <w:r w:rsidRPr="009F55B7">
                <w:rPr>
                  <w:rFonts w:ascii="Garamond" w:eastAsia="Garamond" w:hAnsi="Garamond" w:cs="Garamond"/>
                  <w:b/>
                  <w:color w:val="FFFFFF" w:themeColor="background1"/>
                  <w:sz w:val="24"/>
                  <w:szCs w:val="24"/>
                  <w:u w:val="single"/>
                </w:rPr>
                <w:t>Implement</w:t>
              </w:r>
            </w:hyperlink>
          </w:p>
          <w:p w14:paraId="0156DE03" w14:textId="77777777" w:rsidR="00AD358E" w:rsidRDefault="00000000">
            <w:pPr>
              <w:widowControl w:val="0"/>
              <w:spacing w:line="240" w:lineRule="auto"/>
              <w:jc w:val="center"/>
              <w:rPr>
                <w:rFonts w:ascii="Garamond" w:eastAsia="Garamond" w:hAnsi="Garamond" w:cs="Garamond"/>
                <w:sz w:val="18"/>
                <w:szCs w:val="18"/>
              </w:rPr>
            </w:pPr>
            <w:r w:rsidRPr="00285E72">
              <w:rPr>
                <w:rFonts w:ascii="Garamond" w:eastAsia="Garamond" w:hAnsi="Garamond" w:cs="Garamond"/>
                <w:color w:val="FFFFFF" w:themeColor="background1"/>
                <w:sz w:val="18"/>
                <w:szCs w:val="18"/>
              </w:rPr>
              <w:t>Whole School</w:t>
            </w:r>
          </w:p>
        </w:tc>
      </w:tr>
      <w:tr w:rsidR="00AD358E" w14:paraId="78D20129" w14:textId="77777777" w:rsidTr="00365112">
        <w:trPr>
          <w:jc w:val="center"/>
        </w:trPr>
        <w:tc>
          <w:tcPr>
            <w:tcW w:w="3650" w:type="dxa"/>
            <w:shd w:val="clear" w:color="auto" w:fill="auto"/>
            <w:tcMar>
              <w:top w:w="100" w:type="dxa"/>
              <w:left w:w="100" w:type="dxa"/>
              <w:bottom w:w="100" w:type="dxa"/>
              <w:right w:w="100" w:type="dxa"/>
            </w:tcMar>
            <w:vAlign w:val="center"/>
          </w:tcPr>
          <w:p w14:paraId="314643C4" w14:textId="77777777" w:rsidR="00AD358E" w:rsidRDefault="00000000" w:rsidP="00365112">
            <w:pPr>
              <w:widowControl w:val="0"/>
              <w:spacing w:line="240" w:lineRule="auto"/>
              <w:jc w:val="center"/>
              <w:rPr>
                <w:rFonts w:ascii="Garamond" w:eastAsia="Garamond" w:hAnsi="Garamond" w:cs="Garamond"/>
                <w:i/>
              </w:rPr>
            </w:pPr>
            <w:r>
              <w:rPr>
                <w:rFonts w:ascii="Garamond" w:eastAsia="Garamond" w:hAnsi="Garamond" w:cs="Garamond"/>
                <w:i/>
              </w:rPr>
              <w:t>Establishing a process &amp; developing a lens for review</w:t>
            </w:r>
          </w:p>
        </w:tc>
        <w:tc>
          <w:tcPr>
            <w:tcW w:w="3650" w:type="dxa"/>
            <w:shd w:val="clear" w:color="auto" w:fill="auto"/>
            <w:tcMar>
              <w:top w:w="100" w:type="dxa"/>
              <w:left w:w="100" w:type="dxa"/>
              <w:bottom w:w="100" w:type="dxa"/>
              <w:right w:w="100" w:type="dxa"/>
            </w:tcMar>
            <w:vAlign w:val="center"/>
          </w:tcPr>
          <w:p w14:paraId="6FA29270" w14:textId="77777777" w:rsidR="00AD358E" w:rsidRDefault="00000000" w:rsidP="00365112">
            <w:pPr>
              <w:widowControl w:val="0"/>
              <w:spacing w:line="240" w:lineRule="auto"/>
              <w:jc w:val="center"/>
              <w:rPr>
                <w:rFonts w:ascii="Garamond" w:eastAsia="Garamond" w:hAnsi="Garamond" w:cs="Garamond"/>
                <w:i/>
              </w:rPr>
            </w:pPr>
            <w:r>
              <w:rPr>
                <w:rFonts w:ascii="Garamond" w:eastAsia="Garamond" w:hAnsi="Garamond" w:cs="Garamond"/>
                <w:i/>
              </w:rPr>
              <w:t xml:space="preserve">Reviewing </w:t>
            </w:r>
            <w:proofErr w:type="gramStart"/>
            <w:r>
              <w:rPr>
                <w:rFonts w:ascii="Garamond" w:eastAsia="Garamond" w:hAnsi="Garamond" w:cs="Garamond"/>
                <w:i/>
              </w:rPr>
              <w:t>materials &amp; making a decision</w:t>
            </w:r>
            <w:proofErr w:type="gramEnd"/>
          </w:p>
        </w:tc>
        <w:tc>
          <w:tcPr>
            <w:tcW w:w="3650" w:type="dxa"/>
            <w:shd w:val="clear" w:color="auto" w:fill="auto"/>
            <w:tcMar>
              <w:top w:w="100" w:type="dxa"/>
              <w:left w:w="100" w:type="dxa"/>
              <w:bottom w:w="100" w:type="dxa"/>
              <w:right w:w="100" w:type="dxa"/>
            </w:tcMar>
            <w:vAlign w:val="center"/>
          </w:tcPr>
          <w:p w14:paraId="4AD8C387" w14:textId="77777777" w:rsidR="00AD358E" w:rsidRDefault="00000000" w:rsidP="00365112">
            <w:pPr>
              <w:widowControl w:val="0"/>
              <w:spacing w:line="240" w:lineRule="auto"/>
              <w:jc w:val="center"/>
              <w:rPr>
                <w:rFonts w:ascii="Garamond" w:eastAsia="Garamond" w:hAnsi="Garamond" w:cs="Garamond"/>
                <w:i/>
              </w:rPr>
            </w:pPr>
            <w:r>
              <w:rPr>
                <w:rFonts w:ascii="Garamond" w:eastAsia="Garamond" w:hAnsi="Garamond" w:cs="Garamond"/>
                <w:i/>
              </w:rPr>
              <w:t>Launching the materials, teaching with the materials, &amp; learning from the experience</w:t>
            </w:r>
          </w:p>
        </w:tc>
      </w:tr>
    </w:tbl>
    <w:p w14:paraId="2B836A0C" w14:textId="77777777" w:rsidR="00AD358E" w:rsidRPr="00365112" w:rsidRDefault="00000000">
      <w:pPr>
        <w:pStyle w:val="Heading4"/>
        <w:rPr>
          <w:rFonts w:ascii="Garamond" w:eastAsia="Garamond" w:hAnsi="Garamond" w:cs="Garamond"/>
          <w:color w:val="000000"/>
          <w:sz w:val="22"/>
          <w:szCs w:val="22"/>
        </w:rPr>
      </w:pPr>
      <w:bookmarkStart w:id="0" w:name="c6cfxw6p0h1p" w:colFirst="0" w:colLast="0"/>
      <w:bookmarkStart w:id="1" w:name="_dkke6t3m072" w:colFirst="0" w:colLast="0"/>
      <w:bookmarkEnd w:id="0"/>
      <w:bookmarkEnd w:id="1"/>
      <w:r w:rsidRPr="00365112">
        <w:rPr>
          <w:rFonts w:ascii="Garamond" w:eastAsia="Garamond" w:hAnsi="Garamond" w:cs="Garamond"/>
          <w:color w:val="000000"/>
          <w:sz w:val="22"/>
          <w:szCs w:val="22"/>
        </w:rPr>
        <w:t xml:space="preserve">1. Prepare - Whole Faculty </w:t>
      </w:r>
    </w:p>
    <w:p w14:paraId="6B88146A" w14:textId="77777777" w:rsidR="00AD358E" w:rsidRDefault="00000000">
      <w:pPr>
        <w:rPr>
          <w:rFonts w:ascii="Garamond" w:eastAsia="Garamond" w:hAnsi="Garamond" w:cs="Garamond"/>
        </w:rPr>
      </w:pPr>
      <w:r>
        <w:rPr>
          <w:rFonts w:ascii="Garamond" w:eastAsia="Garamond" w:hAnsi="Garamond" w:cs="Garamond"/>
        </w:rPr>
        <w:t xml:space="preserve">The research is increasingly clear that quality curriculum matters to student achievement. Curriculum is what is taught, and what we teach to our students most definitely informs their learning.  Teachers rely on instructional materials to support teaching and learning in their classrooms. The quality of these instructional materials matter. </w:t>
      </w:r>
    </w:p>
    <w:p w14:paraId="5E842057" w14:textId="77777777" w:rsidR="00AD358E" w:rsidRDefault="00000000">
      <w:pPr>
        <w:numPr>
          <w:ilvl w:val="0"/>
          <w:numId w:val="7"/>
        </w:numPr>
        <w:rPr>
          <w:rFonts w:ascii="Garamond" w:eastAsia="Garamond" w:hAnsi="Garamond" w:cs="Garamond"/>
        </w:rPr>
      </w:pPr>
      <w:r>
        <w:rPr>
          <w:rFonts w:ascii="Garamond" w:eastAsia="Garamond" w:hAnsi="Garamond" w:cs="Garamond"/>
        </w:rPr>
        <w:t xml:space="preserve">High-quality instructional materials (HQIM) are designed to engage students in a deeper level of learning, create a focused direction, and help teachers make connections across grade levels. </w:t>
      </w:r>
    </w:p>
    <w:p w14:paraId="0DD990EF" w14:textId="0C2F5037" w:rsidR="00AD358E" w:rsidRDefault="00000000">
      <w:pPr>
        <w:numPr>
          <w:ilvl w:val="0"/>
          <w:numId w:val="7"/>
        </w:numPr>
        <w:rPr>
          <w:rFonts w:ascii="Garamond" w:eastAsia="Garamond" w:hAnsi="Garamond" w:cs="Garamond"/>
        </w:rPr>
      </w:pPr>
      <w:r>
        <w:rPr>
          <w:rFonts w:ascii="Garamond" w:eastAsia="Garamond" w:hAnsi="Garamond" w:cs="Garamond"/>
        </w:rPr>
        <w:t xml:space="preserve">They provide students with a </w:t>
      </w:r>
      <w:r w:rsidR="00365112">
        <w:rPr>
          <w:rFonts w:ascii="Garamond" w:eastAsia="Garamond" w:hAnsi="Garamond" w:cs="Garamond"/>
        </w:rPr>
        <w:t>fully sequenced</w:t>
      </w:r>
      <w:r>
        <w:rPr>
          <w:rFonts w:ascii="Garamond" w:eastAsia="Garamond" w:hAnsi="Garamond" w:cs="Garamond"/>
        </w:rPr>
        <w:t xml:space="preserve">, coherent learning experience. </w:t>
      </w:r>
    </w:p>
    <w:p w14:paraId="6E99E6CE" w14:textId="77777777" w:rsidR="00AD358E" w:rsidRDefault="00000000">
      <w:pPr>
        <w:numPr>
          <w:ilvl w:val="0"/>
          <w:numId w:val="7"/>
        </w:numPr>
        <w:rPr>
          <w:rFonts w:ascii="Garamond" w:eastAsia="Garamond" w:hAnsi="Garamond" w:cs="Garamond"/>
        </w:rPr>
      </w:pPr>
      <w:r>
        <w:rPr>
          <w:rFonts w:ascii="Garamond" w:eastAsia="Garamond" w:hAnsi="Garamond" w:cs="Garamond"/>
        </w:rPr>
        <w:t xml:space="preserve">When effectively implemented, they allow students at all levels to engage deeply with important questions, to think deeply, creatively, and for themselves because they foster a curriculum that is specific, cumulative, well-rounded, </w:t>
      </w:r>
      <w:proofErr w:type="gramStart"/>
      <w:r>
        <w:rPr>
          <w:rFonts w:ascii="Garamond" w:eastAsia="Garamond" w:hAnsi="Garamond" w:cs="Garamond"/>
        </w:rPr>
        <w:t>preparatory</w:t>
      </w:r>
      <w:proofErr w:type="gramEnd"/>
      <w:r>
        <w:rPr>
          <w:rFonts w:ascii="Garamond" w:eastAsia="Garamond" w:hAnsi="Garamond" w:cs="Garamond"/>
        </w:rPr>
        <w:t xml:space="preserve"> and rigorous. </w:t>
      </w:r>
    </w:p>
    <w:p w14:paraId="21385FB4" w14:textId="77777777" w:rsidR="00AD358E" w:rsidRDefault="00000000">
      <w:pPr>
        <w:numPr>
          <w:ilvl w:val="0"/>
          <w:numId w:val="7"/>
        </w:numPr>
        <w:rPr>
          <w:rFonts w:ascii="Garamond" w:eastAsia="Garamond" w:hAnsi="Garamond" w:cs="Garamond"/>
        </w:rPr>
      </w:pPr>
      <w:r>
        <w:rPr>
          <w:rFonts w:ascii="Garamond" w:eastAsia="Garamond" w:hAnsi="Garamond" w:cs="Garamond"/>
        </w:rPr>
        <w:t xml:space="preserve">Moreover, HQIM fosters a deep understanding of the content by building upon what the students have already learned. </w:t>
      </w:r>
    </w:p>
    <w:p w14:paraId="21254908" w14:textId="77777777" w:rsidR="00CA4CB0" w:rsidRDefault="00CA4CB0" w:rsidP="00CA4CB0">
      <w:pPr>
        <w:rPr>
          <w:rFonts w:ascii="Garamond" w:eastAsia="Garamond" w:hAnsi="Garamond" w:cs="Garamond"/>
        </w:rPr>
      </w:pPr>
    </w:p>
    <w:p w14:paraId="0ABC4167" w14:textId="77777777" w:rsidR="00AD358E" w:rsidRDefault="00000000">
      <w:pPr>
        <w:rPr>
          <w:rFonts w:ascii="Garamond" w:eastAsia="Garamond" w:hAnsi="Garamond" w:cs="Garamond"/>
        </w:rPr>
      </w:pPr>
      <w:r>
        <w:rPr>
          <w:rFonts w:ascii="Garamond" w:eastAsia="Garamond" w:hAnsi="Garamond" w:cs="Garamond"/>
        </w:rPr>
        <w:t>Teachers should have access to materials that are easy to utilize and enjoyable to teach because the content inspires them.  High-quality instructional materials provide teachers with powerful tools and data that enable them to understand their students more deeply, give more precise feedback, and effectively meet the needs of all learners.  It also frees up teachers’ time from spending countless hours pulling content from online and printed sources so they can focus on effectively meeting the needs of their students.</w:t>
      </w:r>
    </w:p>
    <w:p w14:paraId="7325CB0E" w14:textId="77777777" w:rsidR="00AD358E" w:rsidRDefault="00AD358E">
      <w:pPr>
        <w:rPr>
          <w:rFonts w:ascii="Garamond" w:eastAsia="Garamond" w:hAnsi="Garamond" w:cs="Garamond"/>
        </w:rPr>
      </w:pPr>
    </w:p>
    <w:tbl>
      <w:tblPr>
        <w:tblStyle w:val="a0"/>
        <w:tblW w:w="109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83"/>
        <w:gridCol w:w="6012"/>
      </w:tblGrid>
      <w:tr w:rsidR="00AD358E" w14:paraId="70FAEA75" w14:textId="77777777" w:rsidTr="00285E72">
        <w:trPr>
          <w:trHeight w:val="420"/>
        </w:trPr>
        <w:tc>
          <w:tcPr>
            <w:tcW w:w="10995" w:type="dxa"/>
            <w:gridSpan w:val="2"/>
            <w:shd w:val="clear" w:color="auto" w:fill="943634" w:themeFill="accent2" w:themeFillShade="BF"/>
            <w:tcMar>
              <w:top w:w="100" w:type="dxa"/>
              <w:left w:w="100" w:type="dxa"/>
              <w:bottom w:w="100" w:type="dxa"/>
              <w:right w:w="100" w:type="dxa"/>
            </w:tcMar>
          </w:tcPr>
          <w:p w14:paraId="0BEBD299" w14:textId="77777777" w:rsidR="00AD358E" w:rsidRPr="00285E72" w:rsidRDefault="00000000">
            <w:pPr>
              <w:rPr>
                <w:rFonts w:ascii="Garamond" w:eastAsia="Garamond" w:hAnsi="Garamond" w:cs="Garamond"/>
                <w:color w:val="FFFFFF" w:themeColor="background1"/>
              </w:rPr>
            </w:pPr>
            <w:r w:rsidRPr="00285E72">
              <w:rPr>
                <w:rFonts w:ascii="Garamond" w:eastAsia="Garamond" w:hAnsi="Garamond" w:cs="Garamond"/>
                <w:b/>
                <w:color w:val="FFFFFF" w:themeColor="background1"/>
              </w:rPr>
              <w:t>Reflect as a community (whole faculty) on the following questions.</w:t>
            </w:r>
          </w:p>
        </w:tc>
      </w:tr>
      <w:tr w:rsidR="00AD358E" w14:paraId="5AB6DA36" w14:textId="77777777">
        <w:tc>
          <w:tcPr>
            <w:tcW w:w="4983" w:type="dxa"/>
            <w:shd w:val="clear" w:color="auto" w:fill="auto"/>
            <w:tcMar>
              <w:top w:w="100" w:type="dxa"/>
              <w:left w:w="100" w:type="dxa"/>
              <w:bottom w:w="100" w:type="dxa"/>
              <w:right w:w="100" w:type="dxa"/>
            </w:tcMar>
          </w:tcPr>
          <w:p w14:paraId="65017127" w14:textId="77777777" w:rsidR="00AD358E" w:rsidRDefault="00000000">
            <w:pPr>
              <w:rPr>
                <w:rFonts w:ascii="Garamond" w:eastAsia="Garamond" w:hAnsi="Garamond" w:cs="Garamond"/>
              </w:rPr>
            </w:pPr>
            <w:r>
              <w:rPr>
                <w:rFonts w:ascii="Garamond" w:eastAsia="Garamond" w:hAnsi="Garamond" w:cs="Garamond"/>
              </w:rPr>
              <w:t xml:space="preserve">Are your current resources outdated? </w:t>
            </w:r>
          </w:p>
          <w:p w14:paraId="035EDFAE" w14:textId="77777777" w:rsidR="00AD358E" w:rsidRDefault="00000000">
            <w:pPr>
              <w:rPr>
                <w:rFonts w:ascii="Garamond" w:eastAsia="Garamond" w:hAnsi="Garamond" w:cs="Garamond"/>
              </w:rPr>
            </w:pPr>
            <w:r>
              <w:rPr>
                <w:rFonts w:ascii="Garamond" w:eastAsia="Garamond" w:hAnsi="Garamond" w:cs="Garamond"/>
              </w:rPr>
              <w:t xml:space="preserve">Are your current resources incomplete? </w:t>
            </w:r>
          </w:p>
          <w:p w14:paraId="69B7C903" w14:textId="77777777" w:rsidR="00AD358E" w:rsidRDefault="00000000">
            <w:pPr>
              <w:rPr>
                <w:rFonts w:ascii="Garamond" w:eastAsia="Garamond" w:hAnsi="Garamond" w:cs="Garamond"/>
              </w:rPr>
            </w:pPr>
            <w:r>
              <w:rPr>
                <w:rFonts w:ascii="Garamond" w:eastAsia="Garamond" w:hAnsi="Garamond" w:cs="Garamond"/>
              </w:rPr>
              <w:t xml:space="preserve">Is there a lack of cohesion across the grade levels with your current resources? </w:t>
            </w:r>
          </w:p>
          <w:p w14:paraId="4AA757C6" w14:textId="77777777" w:rsidR="00AD358E" w:rsidRDefault="00000000">
            <w:pPr>
              <w:rPr>
                <w:rFonts w:ascii="Garamond" w:eastAsia="Garamond" w:hAnsi="Garamond" w:cs="Garamond"/>
              </w:rPr>
            </w:pPr>
            <w:r>
              <w:rPr>
                <w:rFonts w:ascii="Garamond" w:eastAsia="Garamond" w:hAnsi="Garamond" w:cs="Garamond"/>
              </w:rPr>
              <w:t xml:space="preserve">Consider the grade level(s) and subject area(s) needed. </w:t>
            </w:r>
          </w:p>
        </w:tc>
        <w:tc>
          <w:tcPr>
            <w:tcW w:w="6012" w:type="dxa"/>
            <w:shd w:val="clear" w:color="auto" w:fill="auto"/>
            <w:tcMar>
              <w:top w:w="100" w:type="dxa"/>
              <w:left w:w="100" w:type="dxa"/>
              <w:bottom w:w="100" w:type="dxa"/>
              <w:right w:w="100" w:type="dxa"/>
            </w:tcMar>
          </w:tcPr>
          <w:p w14:paraId="10DF1F0C" w14:textId="77777777" w:rsidR="00AD358E" w:rsidRDefault="00AD358E">
            <w:pPr>
              <w:widowControl w:val="0"/>
              <w:pBdr>
                <w:top w:val="nil"/>
                <w:left w:val="nil"/>
                <w:bottom w:val="nil"/>
                <w:right w:val="nil"/>
                <w:between w:val="nil"/>
              </w:pBdr>
              <w:spacing w:line="240" w:lineRule="auto"/>
              <w:rPr>
                <w:rFonts w:ascii="Garamond" w:eastAsia="Garamond" w:hAnsi="Garamond" w:cs="Garamond"/>
              </w:rPr>
            </w:pPr>
          </w:p>
        </w:tc>
      </w:tr>
      <w:tr w:rsidR="00AD358E" w14:paraId="21B3F48A" w14:textId="77777777">
        <w:tc>
          <w:tcPr>
            <w:tcW w:w="4983" w:type="dxa"/>
            <w:shd w:val="clear" w:color="auto" w:fill="auto"/>
            <w:tcMar>
              <w:top w:w="100" w:type="dxa"/>
              <w:left w:w="100" w:type="dxa"/>
              <w:bottom w:w="100" w:type="dxa"/>
              <w:right w:w="100" w:type="dxa"/>
            </w:tcMar>
          </w:tcPr>
          <w:p w14:paraId="33DE3511" w14:textId="77777777" w:rsidR="00AD358E" w:rsidRDefault="00000000">
            <w:pPr>
              <w:rPr>
                <w:rFonts w:ascii="Garamond" w:eastAsia="Garamond" w:hAnsi="Garamond" w:cs="Garamond"/>
              </w:rPr>
            </w:pPr>
            <w:r>
              <w:rPr>
                <w:rFonts w:ascii="Garamond" w:eastAsia="Garamond" w:hAnsi="Garamond" w:cs="Garamond"/>
              </w:rPr>
              <w:t xml:space="preserve">Engage in a discussion about the way(s) in which current materials are effective and ineffective. </w:t>
            </w:r>
          </w:p>
          <w:p w14:paraId="6EA692C8" w14:textId="77777777" w:rsidR="00AD358E" w:rsidRDefault="00000000">
            <w:pPr>
              <w:rPr>
                <w:rFonts w:ascii="Garamond" w:eastAsia="Garamond" w:hAnsi="Garamond" w:cs="Garamond"/>
              </w:rPr>
            </w:pPr>
            <w:r>
              <w:rPr>
                <w:rFonts w:ascii="Garamond" w:eastAsia="Garamond" w:hAnsi="Garamond" w:cs="Garamond"/>
              </w:rPr>
              <w:t xml:space="preserve">Are there trends across grade levels? Subject areas? </w:t>
            </w:r>
          </w:p>
        </w:tc>
        <w:tc>
          <w:tcPr>
            <w:tcW w:w="6012" w:type="dxa"/>
            <w:shd w:val="clear" w:color="auto" w:fill="auto"/>
            <w:tcMar>
              <w:top w:w="100" w:type="dxa"/>
              <w:left w:w="100" w:type="dxa"/>
              <w:bottom w:w="100" w:type="dxa"/>
              <w:right w:w="100" w:type="dxa"/>
            </w:tcMar>
          </w:tcPr>
          <w:p w14:paraId="0759F90C" w14:textId="77777777" w:rsidR="00AD358E" w:rsidRDefault="00AD358E">
            <w:pPr>
              <w:widowControl w:val="0"/>
              <w:pBdr>
                <w:top w:val="nil"/>
                <w:left w:val="nil"/>
                <w:bottom w:val="nil"/>
                <w:right w:val="nil"/>
                <w:between w:val="nil"/>
              </w:pBdr>
              <w:spacing w:line="240" w:lineRule="auto"/>
              <w:rPr>
                <w:rFonts w:ascii="Garamond" w:eastAsia="Garamond" w:hAnsi="Garamond" w:cs="Garamond"/>
              </w:rPr>
            </w:pPr>
          </w:p>
        </w:tc>
      </w:tr>
      <w:tr w:rsidR="00AD358E" w14:paraId="5D28F2F8" w14:textId="77777777">
        <w:tc>
          <w:tcPr>
            <w:tcW w:w="4983" w:type="dxa"/>
            <w:shd w:val="clear" w:color="auto" w:fill="auto"/>
            <w:tcMar>
              <w:top w:w="100" w:type="dxa"/>
              <w:left w:w="100" w:type="dxa"/>
              <w:bottom w:w="100" w:type="dxa"/>
              <w:right w:w="100" w:type="dxa"/>
            </w:tcMar>
          </w:tcPr>
          <w:p w14:paraId="0FB907EF" w14:textId="77777777" w:rsidR="00AD358E" w:rsidRDefault="00000000">
            <w:pPr>
              <w:rPr>
                <w:rFonts w:ascii="Garamond" w:eastAsia="Garamond" w:hAnsi="Garamond" w:cs="Garamond"/>
              </w:rPr>
            </w:pPr>
            <w:r>
              <w:rPr>
                <w:rFonts w:ascii="Garamond" w:eastAsia="Garamond" w:hAnsi="Garamond" w:cs="Garamond"/>
              </w:rPr>
              <w:lastRenderedPageBreak/>
              <w:t>What does the new resource need to contain so that it aligns to larger school goals (WCEA findings, student performance data)?</w:t>
            </w:r>
          </w:p>
        </w:tc>
        <w:tc>
          <w:tcPr>
            <w:tcW w:w="6012" w:type="dxa"/>
            <w:shd w:val="clear" w:color="auto" w:fill="auto"/>
            <w:tcMar>
              <w:top w:w="100" w:type="dxa"/>
              <w:left w:w="100" w:type="dxa"/>
              <w:bottom w:w="100" w:type="dxa"/>
              <w:right w:w="100" w:type="dxa"/>
            </w:tcMar>
          </w:tcPr>
          <w:p w14:paraId="48721F56" w14:textId="77777777" w:rsidR="00AD358E" w:rsidRDefault="00AD358E">
            <w:pPr>
              <w:widowControl w:val="0"/>
              <w:pBdr>
                <w:top w:val="nil"/>
                <w:left w:val="nil"/>
                <w:bottom w:val="nil"/>
                <w:right w:val="nil"/>
                <w:between w:val="nil"/>
              </w:pBdr>
              <w:spacing w:line="240" w:lineRule="auto"/>
              <w:rPr>
                <w:rFonts w:ascii="Garamond" w:eastAsia="Garamond" w:hAnsi="Garamond" w:cs="Garamond"/>
              </w:rPr>
            </w:pPr>
          </w:p>
        </w:tc>
      </w:tr>
      <w:tr w:rsidR="00AD358E" w14:paraId="7C2ED086" w14:textId="77777777">
        <w:tc>
          <w:tcPr>
            <w:tcW w:w="4983" w:type="dxa"/>
            <w:shd w:val="clear" w:color="auto" w:fill="auto"/>
            <w:tcMar>
              <w:top w:w="100" w:type="dxa"/>
              <w:left w:w="100" w:type="dxa"/>
              <w:bottom w:w="100" w:type="dxa"/>
              <w:right w:w="100" w:type="dxa"/>
            </w:tcMar>
          </w:tcPr>
          <w:p w14:paraId="06FDEDF0" w14:textId="77777777" w:rsidR="00AD358E" w:rsidRDefault="00000000">
            <w:pPr>
              <w:rPr>
                <w:rFonts w:ascii="Garamond" w:eastAsia="Garamond" w:hAnsi="Garamond" w:cs="Garamond"/>
              </w:rPr>
            </w:pPr>
            <w:r>
              <w:rPr>
                <w:rFonts w:ascii="Garamond" w:eastAsia="Garamond" w:hAnsi="Garamond" w:cs="Garamond"/>
              </w:rPr>
              <w:t xml:space="preserve">Discuss your school commitment to a textbook series. Will it be used by all grades in a consistent and committed way?  Prior to purchasing a textbook series is there a commitment to a school implementation philosophy?  </w:t>
            </w:r>
          </w:p>
        </w:tc>
        <w:tc>
          <w:tcPr>
            <w:tcW w:w="6012" w:type="dxa"/>
            <w:shd w:val="clear" w:color="auto" w:fill="auto"/>
            <w:tcMar>
              <w:top w:w="100" w:type="dxa"/>
              <w:left w:w="100" w:type="dxa"/>
              <w:bottom w:w="100" w:type="dxa"/>
              <w:right w:w="100" w:type="dxa"/>
            </w:tcMar>
          </w:tcPr>
          <w:p w14:paraId="569DBB7F" w14:textId="77777777" w:rsidR="00AD358E" w:rsidRDefault="00AD358E">
            <w:pPr>
              <w:widowControl w:val="0"/>
              <w:pBdr>
                <w:top w:val="nil"/>
                <w:left w:val="nil"/>
                <w:bottom w:val="nil"/>
                <w:right w:val="nil"/>
                <w:between w:val="nil"/>
              </w:pBdr>
              <w:spacing w:line="240" w:lineRule="auto"/>
              <w:rPr>
                <w:rFonts w:ascii="Garamond" w:eastAsia="Garamond" w:hAnsi="Garamond" w:cs="Garamond"/>
              </w:rPr>
            </w:pPr>
          </w:p>
        </w:tc>
      </w:tr>
    </w:tbl>
    <w:p w14:paraId="2B029945" w14:textId="77777777" w:rsidR="00AD358E" w:rsidRDefault="00AD358E">
      <w:pPr>
        <w:rPr>
          <w:rFonts w:ascii="Garamond" w:eastAsia="Garamond" w:hAnsi="Garamond" w:cs="Garamond"/>
        </w:rPr>
      </w:pPr>
    </w:p>
    <w:p w14:paraId="1DBEB7D2" w14:textId="77777777" w:rsidR="00AD358E" w:rsidRDefault="00000000">
      <w:pPr>
        <w:jc w:val="center"/>
        <w:rPr>
          <w:rFonts w:ascii="Garamond" w:eastAsia="Garamond" w:hAnsi="Garamond" w:cs="Garamond"/>
        </w:rPr>
      </w:pPr>
      <w:r>
        <w:rPr>
          <w:rFonts w:ascii="Garamond" w:eastAsia="Garamond" w:hAnsi="Garamond" w:cs="Garamond"/>
          <w:b/>
        </w:rPr>
        <w:t>Types of Resources and Uses</w:t>
      </w:r>
    </w:p>
    <w:tbl>
      <w:tblPr>
        <w:tblStyle w:val="a1"/>
        <w:tblW w:w="109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67"/>
        <w:gridCol w:w="5468"/>
      </w:tblGrid>
      <w:tr w:rsidR="00AD358E" w14:paraId="07B17304" w14:textId="77777777" w:rsidTr="00BB3884">
        <w:tc>
          <w:tcPr>
            <w:tcW w:w="5467" w:type="dxa"/>
            <w:shd w:val="clear" w:color="auto" w:fill="DDD9C3" w:themeFill="background2" w:themeFillShade="E6"/>
            <w:tcMar>
              <w:top w:w="100" w:type="dxa"/>
              <w:left w:w="100" w:type="dxa"/>
              <w:bottom w:w="100" w:type="dxa"/>
              <w:right w:w="100" w:type="dxa"/>
            </w:tcMar>
          </w:tcPr>
          <w:p w14:paraId="389EBF44" w14:textId="77777777" w:rsidR="00AD358E" w:rsidRDefault="00000000">
            <w:pPr>
              <w:widowControl w:val="0"/>
              <w:spacing w:line="240" w:lineRule="auto"/>
              <w:jc w:val="center"/>
              <w:rPr>
                <w:rFonts w:ascii="Garamond" w:eastAsia="Garamond" w:hAnsi="Garamond" w:cs="Garamond"/>
              </w:rPr>
            </w:pPr>
            <w:r>
              <w:rPr>
                <w:rFonts w:ascii="Garamond" w:eastAsia="Garamond" w:hAnsi="Garamond" w:cs="Garamond"/>
                <w:b/>
              </w:rPr>
              <w:t>Primary Resources</w:t>
            </w:r>
          </w:p>
        </w:tc>
        <w:tc>
          <w:tcPr>
            <w:tcW w:w="5467" w:type="dxa"/>
            <w:shd w:val="clear" w:color="auto" w:fill="DDD9C3" w:themeFill="background2" w:themeFillShade="E6"/>
            <w:tcMar>
              <w:top w:w="100" w:type="dxa"/>
              <w:left w:w="100" w:type="dxa"/>
              <w:bottom w:w="100" w:type="dxa"/>
              <w:right w:w="100" w:type="dxa"/>
            </w:tcMar>
          </w:tcPr>
          <w:p w14:paraId="3D1C7496" w14:textId="77777777" w:rsidR="00AD358E" w:rsidRDefault="00000000">
            <w:pPr>
              <w:widowControl w:val="0"/>
              <w:spacing w:line="240" w:lineRule="auto"/>
              <w:jc w:val="center"/>
              <w:rPr>
                <w:rFonts w:ascii="Garamond" w:eastAsia="Garamond" w:hAnsi="Garamond" w:cs="Garamond"/>
              </w:rPr>
            </w:pPr>
            <w:r>
              <w:rPr>
                <w:rFonts w:ascii="Garamond" w:eastAsia="Garamond" w:hAnsi="Garamond" w:cs="Garamond"/>
                <w:b/>
              </w:rPr>
              <w:t xml:space="preserve">Supplemental Resources </w:t>
            </w:r>
          </w:p>
        </w:tc>
      </w:tr>
      <w:tr w:rsidR="00AD358E" w14:paraId="628BBEDD" w14:textId="77777777">
        <w:tc>
          <w:tcPr>
            <w:tcW w:w="5467" w:type="dxa"/>
            <w:shd w:val="clear" w:color="auto" w:fill="auto"/>
            <w:tcMar>
              <w:top w:w="100" w:type="dxa"/>
              <w:left w:w="100" w:type="dxa"/>
              <w:bottom w:w="100" w:type="dxa"/>
              <w:right w:w="100" w:type="dxa"/>
            </w:tcMar>
          </w:tcPr>
          <w:p w14:paraId="3D960FBC" w14:textId="1F2BB0FA" w:rsidR="00AD358E" w:rsidRDefault="00BB3884">
            <w:pPr>
              <w:widowControl w:val="0"/>
              <w:spacing w:line="240" w:lineRule="auto"/>
              <w:rPr>
                <w:rFonts w:ascii="Garamond" w:eastAsia="Garamond" w:hAnsi="Garamond" w:cs="Garamond"/>
              </w:rPr>
            </w:pPr>
            <w:r>
              <w:rPr>
                <w:rFonts w:ascii="Garamond" w:eastAsia="Garamond" w:hAnsi="Garamond" w:cs="Garamond"/>
              </w:rPr>
              <w:t>The CEC</w:t>
            </w:r>
            <w:r w:rsidR="00365112">
              <w:rPr>
                <w:rFonts w:ascii="Garamond" w:eastAsia="Garamond" w:hAnsi="Garamond" w:cs="Garamond"/>
              </w:rPr>
              <w:t xml:space="preserve"> define</w:t>
            </w:r>
            <w:r>
              <w:rPr>
                <w:rFonts w:ascii="Garamond" w:eastAsia="Garamond" w:hAnsi="Garamond" w:cs="Garamond"/>
              </w:rPr>
              <w:t>s</w:t>
            </w:r>
            <w:r w:rsidR="00365112">
              <w:rPr>
                <w:rFonts w:ascii="Garamond" w:eastAsia="Garamond" w:hAnsi="Garamond" w:cs="Garamond"/>
              </w:rPr>
              <w:t xml:space="preserve"> </w:t>
            </w:r>
            <w:r w:rsidR="00365112">
              <w:rPr>
                <w:rFonts w:ascii="Garamond" w:eastAsia="Garamond" w:hAnsi="Garamond" w:cs="Garamond"/>
                <w:b/>
              </w:rPr>
              <w:t xml:space="preserve">primary resources </w:t>
            </w:r>
            <w:r w:rsidR="00365112">
              <w:rPr>
                <w:rFonts w:ascii="Garamond" w:eastAsia="Garamond" w:hAnsi="Garamond" w:cs="Garamond"/>
              </w:rPr>
              <w:t>as “... comprehensive, or ‘basic</w:t>
            </w:r>
            <w:r w:rsidR="00CA4CB0">
              <w:rPr>
                <w:rFonts w:ascii="Garamond" w:eastAsia="Garamond" w:hAnsi="Garamond" w:cs="Garamond"/>
              </w:rPr>
              <w:t>’, instructional</w:t>
            </w:r>
            <w:r w:rsidR="00365112">
              <w:rPr>
                <w:rFonts w:ascii="Garamond" w:eastAsia="Garamond" w:hAnsi="Garamond" w:cs="Garamond"/>
              </w:rPr>
              <w:t xml:space="preserve"> materials… that are designed for use by pupils as a principal learning resource and that meet in organization and content the basic requirements of the intended course.”  Additionally, they are standards-aligned and follow a scope and sequence.  They provide the primary source of support for planning out the implementation of standards throughout the year(s). </w:t>
            </w:r>
          </w:p>
        </w:tc>
        <w:tc>
          <w:tcPr>
            <w:tcW w:w="5467" w:type="dxa"/>
            <w:shd w:val="clear" w:color="auto" w:fill="auto"/>
            <w:tcMar>
              <w:top w:w="100" w:type="dxa"/>
              <w:left w:w="100" w:type="dxa"/>
              <w:bottom w:w="100" w:type="dxa"/>
              <w:right w:w="100" w:type="dxa"/>
            </w:tcMar>
          </w:tcPr>
          <w:p w14:paraId="40E66A60" w14:textId="095424D7" w:rsidR="00AD358E" w:rsidRDefault="00BB3884">
            <w:pPr>
              <w:widowControl w:val="0"/>
              <w:spacing w:line="240" w:lineRule="auto"/>
              <w:rPr>
                <w:rFonts w:ascii="Garamond" w:eastAsia="Garamond" w:hAnsi="Garamond" w:cs="Garamond"/>
              </w:rPr>
            </w:pPr>
            <w:r>
              <w:rPr>
                <w:rFonts w:ascii="Garamond" w:eastAsia="Garamond" w:hAnsi="Garamond" w:cs="Garamond"/>
              </w:rPr>
              <w:t>The CEC</w:t>
            </w:r>
            <w:r w:rsidR="00365112">
              <w:rPr>
                <w:rFonts w:ascii="Garamond" w:eastAsia="Garamond" w:hAnsi="Garamond" w:cs="Garamond"/>
              </w:rPr>
              <w:t xml:space="preserve"> define</w:t>
            </w:r>
            <w:r>
              <w:rPr>
                <w:rFonts w:ascii="Garamond" w:eastAsia="Garamond" w:hAnsi="Garamond" w:cs="Garamond"/>
              </w:rPr>
              <w:t>s</w:t>
            </w:r>
            <w:r w:rsidR="00365112">
              <w:rPr>
                <w:rFonts w:ascii="Garamond" w:eastAsia="Garamond" w:hAnsi="Garamond" w:cs="Garamond"/>
              </w:rPr>
              <w:t xml:space="preserve"> </w:t>
            </w:r>
            <w:r w:rsidR="00365112">
              <w:rPr>
                <w:rFonts w:ascii="Garamond" w:eastAsia="Garamond" w:hAnsi="Garamond" w:cs="Garamond"/>
                <w:b/>
              </w:rPr>
              <w:t>supplemental resources</w:t>
            </w:r>
            <w:r w:rsidR="00365112">
              <w:rPr>
                <w:rFonts w:ascii="Garamond" w:eastAsia="Garamond" w:hAnsi="Garamond" w:cs="Garamond"/>
              </w:rPr>
              <w:t xml:space="preserve"> as “...materials that provide more complete coverage of a subject in a course, address diverse learning needs, and support the use of technology in the classroom.”  Examples would be computer adaptive software, community resources, teacher-created materials, and teacher-curated materials.</w:t>
            </w:r>
          </w:p>
        </w:tc>
      </w:tr>
      <w:tr w:rsidR="00AD358E" w14:paraId="1B703957" w14:textId="77777777" w:rsidTr="00BB3884">
        <w:trPr>
          <w:trHeight w:val="420"/>
        </w:trPr>
        <w:tc>
          <w:tcPr>
            <w:tcW w:w="10934" w:type="dxa"/>
            <w:gridSpan w:val="2"/>
            <w:shd w:val="clear" w:color="auto" w:fill="EEECE1" w:themeFill="background2"/>
            <w:tcMar>
              <w:top w:w="100" w:type="dxa"/>
              <w:left w:w="100" w:type="dxa"/>
              <w:bottom w:w="100" w:type="dxa"/>
              <w:right w:w="100" w:type="dxa"/>
            </w:tcMar>
          </w:tcPr>
          <w:p w14:paraId="262603E5" w14:textId="77777777" w:rsidR="00AD358E" w:rsidRDefault="00000000">
            <w:pPr>
              <w:widowControl w:val="0"/>
              <w:spacing w:line="240" w:lineRule="auto"/>
              <w:jc w:val="center"/>
              <w:rPr>
                <w:rFonts w:ascii="Garamond" w:eastAsia="Garamond" w:hAnsi="Garamond" w:cs="Garamond"/>
              </w:rPr>
            </w:pPr>
            <w:r>
              <w:rPr>
                <w:rFonts w:ascii="Garamond" w:eastAsia="Garamond" w:hAnsi="Garamond" w:cs="Garamond"/>
                <w:b/>
              </w:rPr>
              <w:t>Teacher-Created</w:t>
            </w:r>
            <w:r>
              <w:rPr>
                <w:rFonts w:ascii="Garamond" w:eastAsia="Garamond" w:hAnsi="Garamond" w:cs="Garamond"/>
              </w:rPr>
              <w:t xml:space="preserve"> and </w:t>
            </w:r>
            <w:r>
              <w:rPr>
                <w:rFonts w:ascii="Garamond" w:eastAsia="Garamond" w:hAnsi="Garamond" w:cs="Garamond"/>
                <w:b/>
              </w:rPr>
              <w:t>Teacher-Curated</w:t>
            </w:r>
            <w:r>
              <w:rPr>
                <w:rFonts w:ascii="Garamond" w:eastAsia="Garamond" w:hAnsi="Garamond" w:cs="Garamond"/>
              </w:rPr>
              <w:t xml:space="preserve"> </w:t>
            </w:r>
            <w:r>
              <w:rPr>
                <w:rFonts w:ascii="Garamond" w:eastAsia="Garamond" w:hAnsi="Garamond" w:cs="Garamond"/>
                <w:b/>
              </w:rPr>
              <w:t xml:space="preserve">Supplementary Resources </w:t>
            </w:r>
          </w:p>
        </w:tc>
      </w:tr>
      <w:tr w:rsidR="00AD358E" w14:paraId="4FE0A543" w14:textId="77777777">
        <w:trPr>
          <w:trHeight w:val="420"/>
        </w:trPr>
        <w:tc>
          <w:tcPr>
            <w:tcW w:w="10934" w:type="dxa"/>
            <w:gridSpan w:val="2"/>
            <w:shd w:val="clear" w:color="auto" w:fill="auto"/>
            <w:tcMar>
              <w:top w:w="100" w:type="dxa"/>
              <w:left w:w="100" w:type="dxa"/>
              <w:bottom w:w="100" w:type="dxa"/>
              <w:right w:w="100" w:type="dxa"/>
            </w:tcMar>
          </w:tcPr>
          <w:p w14:paraId="3B548D95" w14:textId="074B942D" w:rsidR="00AD358E" w:rsidRDefault="00000000">
            <w:pPr>
              <w:widowControl w:val="0"/>
              <w:spacing w:line="240" w:lineRule="auto"/>
              <w:rPr>
                <w:rFonts w:ascii="Garamond" w:eastAsia="Garamond" w:hAnsi="Garamond" w:cs="Garamond"/>
              </w:rPr>
            </w:pPr>
            <w:r>
              <w:rPr>
                <w:rFonts w:ascii="Garamond" w:eastAsia="Garamond" w:hAnsi="Garamond" w:cs="Garamond"/>
              </w:rPr>
              <w:t xml:space="preserve">Teachers frequently create their own supplemental materials and/or compile resources from colleagues and online sources.  However, it is imperative that teachers ensure that these resources are aligned </w:t>
            </w:r>
            <w:r w:rsidR="00365112">
              <w:rPr>
                <w:rFonts w:ascii="Garamond" w:eastAsia="Garamond" w:hAnsi="Garamond" w:cs="Garamond"/>
              </w:rPr>
              <w:t>to arch</w:t>
            </w:r>
            <w:r>
              <w:rPr>
                <w:rFonts w:ascii="Garamond" w:eastAsia="Garamond" w:hAnsi="Garamond" w:cs="Garamond"/>
              </w:rPr>
              <w:t>/diocesan, state or subject-specific standards being taught and have a clear purpose and connection to the grade-level content.  The purpose of these two (2</w:t>
            </w:r>
            <w:r w:rsidR="00365112">
              <w:rPr>
                <w:rFonts w:ascii="Garamond" w:eastAsia="Garamond" w:hAnsi="Garamond" w:cs="Garamond"/>
              </w:rPr>
              <w:t>) types</w:t>
            </w:r>
            <w:r>
              <w:rPr>
                <w:rFonts w:ascii="Garamond" w:eastAsia="Garamond" w:hAnsi="Garamond" w:cs="Garamond"/>
              </w:rPr>
              <w:t xml:space="preserve"> of </w:t>
            </w:r>
            <w:r w:rsidR="00CA4CB0">
              <w:rPr>
                <w:rFonts w:ascii="Garamond" w:eastAsia="Garamond" w:hAnsi="Garamond" w:cs="Garamond"/>
              </w:rPr>
              <w:t>commonly used</w:t>
            </w:r>
            <w:r>
              <w:rPr>
                <w:rFonts w:ascii="Garamond" w:eastAsia="Garamond" w:hAnsi="Garamond" w:cs="Garamond"/>
              </w:rPr>
              <w:t xml:space="preserve"> resources should be to: </w:t>
            </w:r>
          </w:p>
          <w:p w14:paraId="35C851D7" w14:textId="7EFE489B" w:rsidR="00AD358E" w:rsidRDefault="00000000">
            <w:pPr>
              <w:widowControl w:val="0"/>
              <w:numPr>
                <w:ilvl w:val="0"/>
                <w:numId w:val="13"/>
              </w:numPr>
              <w:spacing w:line="240" w:lineRule="auto"/>
              <w:rPr>
                <w:rFonts w:ascii="Garamond" w:eastAsia="Garamond" w:hAnsi="Garamond" w:cs="Garamond"/>
              </w:rPr>
            </w:pPr>
            <w:r>
              <w:rPr>
                <w:rFonts w:ascii="Garamond" w:eastAsia="Garamond" w:hAnsi="Garamond" w:cs="Garamond"/>
              </w:rPr>
              <w:t xml:space="preserve">refine materials to meet the needs of </w:t>
            </w:r>
            <w:r w:rsidR="00CA4CB0">
              <w:rPr>
                <w:rFonts w:ascii="Garamond" w:eastAsia="Garamond" w:hAnsi="Garamond" w:cs="Garamond"/>
              </w:rPr>
              <w:t>students.</w:t>
            </w:r>
          </w:p>
          <w:p w14:paraId="60F86E3C" w14:textId="77777777" w:rsidR="00AD358E" w:rsidRDefault="00000000">
            <w:pPr>
              <w:widowControl w:val="0"/>
              <w:numPr>
                <w:ilvl w:val="0"/>
                <w:numId w:val="13"/>
              </w:numPr>
              <w:spacing w:line="240" w:lineRule="auto"/>
              <w:rPr>
                <w:rFonts w:ascii="Garamond" w:eastAsia="Garamond" w:hAnsi="Garamond" w:cs="Garamond"/>
              </w:rPr>
            </w:pPr>
            <w:r>
              <w:rPr>
                <w:rFonts w:ascii="Garamond" w:eastAsia="Garamond" w:hAnsi="Garamond" w:cs="Garamond"/>
              </w:rPr>
              <w:t>fill in gaps (enrichment and remediation)</w:t>
            </w:r>
          </w:p>
          <w:p w14:paraId="35A9D86D" w14:textId="77777777" w:rsidR="00AD358E" w:rsidRDefault="00000000">
            <w:pPr>
              <w:widowControl w:val="0"/>
              <w:numPr>
                <w:ilvl w:val="0"/>
                <w:numId w:val="13"/>
              </w:numPr>
              <w:spacing w:line="240" w:lineRule="auto"/>
              <w:rPr>
                <w:rFonts w:ascii="Garamond" w:eastAsia="Garamond" w:hAnsi="Garamond" w:cs="Garamond"/>
              </w:rPr>
            </w:pPr>
            <w:r>
              <w:rPr>
                <w:rFonts w:ascii="Garamond" w:eastAsia="Garamond" w:hAnsi="Garamond" w:cs="Garamond"/>
              </w:rPr>
              <w:t xml:space="preserve">add in a missing Catholic lens </w:t>
            </w:r>
          </w:p>
        </w:tc>
      </w:tr>
    </w:tbl>
    <w:p w14:paraId="7830E91B" w14:textId="77777777" w:rsidR="00AD358E" w:rsidRDefault="00AD358E">
      <w:pPr>
        <w:widowControl w:val="0"/>
        <w:spacing w:line="240" w:lineRule="auto"/>
        <w:rPr>
          <w:rFonts w:ascii="Garamond" w:eastAsia="Garamond" w:hAnsi="Garamond" w:cs="Garamond"/>
        </w:rPr>
      </w:pPr>
    </w:p>
    <w:p w14:paraId="076BB4FC" w14:textId="77777777" w:rsidR="00AD358E" w:rsidRDefault="00AD358E">
      <w:pPr>
        <w:widowControl w:val="0"/>
        <w:spacing w:line="240" w:lineRule="auto"/>
        <w:rPr>
          <w:rFonts w:ascii="Garamond" w:eastAsia="Garamond" w:hAnsi="Garamond" w:cs="Garamond"/>
        </w:rPr>
      </w:pPr>
    </w:p>
    <w:tbl>
      <w:tblPr>
        <w:tblStyle w:val="a2"/>
        <w:tblW w:w="109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14"/>
        <w:gridCol w:w="6081"/>
      </w:tblGrid>
      <w:tr w:rsidR="00AD358E" w14:paraId="1FE2AB70" w14:textId="77777777" w:rsidTr="00285E72">
        <w:trPr>
          <w:trHeight w:val="440"/>
        </w:trPr>
        <w:tc>
          <w:tcPr>
            <w:tcW w:w="10995" w:type="dxa"/>
            <w:gridSpan w:val="2"/>
            <w:shd w:val="clear" w:color="auto" w:fill="943634" w:themeFill="accent2" w:themeFillShade="BF"/>
            <w:tcMar>
              <w:top w:w="100" w:type="dxa"/>
              <w:left w:w="100" w:type="dxa"/>
              <w:bottom w:w="100" w:type="dxa"/>
              <w:right w:w="100" w:type="dxa"/>
            </w:tcMar>
          </w:tcPr>
          <w:p w14:paraId="4A0AEAE8" w14:textId="77777777" w:rsidR="00AD358E" w:rsidRDefault="00000000">
            <w:pPr>
              <w:rPr>
                <w:rFonts w:ascii="Garamond" w:eastAsia="Garamond" w:hAnsi="Garamond" w:cs="Garamond"/>
              </w:rPr>
            </w:pPr>
            <w:r w:rsidRPr="00285E72">
              <w:rPr>
                <w:rFonts w:ascii="Garamond" w:eastAsia="Garamond" w:hAnsi="Garamond" w:cs="Garamond"/>
                <w:b/>
                <w:color w:val="FFFFFF" w:themeColor="background1"/>
              </w:rPr>
              <w:t>Reflect as a community (whole faculty) on the following questions.</w:t>
            </w:r>
          </w:p>
        </w:tc>
      </w:tr>
      <w:tr w:rsidR="00AD358E" w14:paraId="6242E2D2" w14:textId="77777777">
        <w:tc>
          <w:tcPr>
            <w:tcW w:w="4914" w:type="dxa"/>
            <w:shd w:val="clear" w:color="auto" w:fill="auto"/>
            <w:tcMar>
              <w:top w:w="100" w:type="dxa"/>
              <w:left w:w="100" w:type="dxa"/>
              <w:bottom w:w="100" w:type="dxa"/>
              <w:right w:w="100" w:type="dxa"/>
            </w:tcMar>
          </w:tcPr>
          <w:p w14:paraId="55D7A368" w14:textId="77777777" w:rsidR="00AD358E" w:rsidRDefault="00000000">
            <w:pPr>
              <w:widowControl w:val="0"/>
              <w:spacing w:line="240" w:lineRule="auto"/>
              <w:rPr>
                <w:rFonts w:ascii="Garamond" w:eastAsia="Garamond" w:hAnsi="Garamond" w:cs="Garamond"/>
              </w:rPr>
            </w:pPr>
            <w:r>
              <w:rPr>
                <w:rFonts w:ascii="Garamond" w:eastAsia="Garamond" w:hAnsi="Garamond" w:cs="Garamond"/>
              </w:rPr>
              <w:t>How does your school provide a consistent and coherent curriculum for the students?</w:t>
            </w:r>
          </w:p>
        </w:tc>
        <w:tc>
          <w:tcPr>
            <w:tcW w:w="6081" w:type="dxa"/>
            <w:shd w:val="clear" w:color="auto" w:fill="auto"/>
            <w:tcMar>
              <w:top w:w="100" w:type="dxa"/>
              <w:left w:w="100" w:type="dxa"/>
              <w:bottom w:w="100" w:type="dxa"/>
              <w:right w:w="100" w:type="dxa"/>
            </w:tcMar>
          </w:tcPr>
          <w:p w14:paraId="4CA49DB4" w14:textId="77777777" w:rsidR="00AD358E" w:rsidRDefault="00AD358E">
            <w:pPr>
              <w:widowControl w:val="0"/>
              <w:pBdr>
                <w:top w:val="nil"/>
                <w:left w:val="nil"/>
                <w:bottom w:val="nil"/>
                <w:right w:val="nil"/>
                <w:between w:val="nil"/>
              </w:pBdr>
              <w:spacing w:line="240" w:lineRule="auto"/>
              <w:rPr>
                <w:rFonts w:ascii="Garamond" w:eastAsia="Garamond" w:hAnsi="Garamond" w:cs="Garamond"/>
              </w:rPr>
            </w:pPr>
          </w:p>
        </w:tc>
      </w:tr>
      <w:tr w:rsidR="00AD358E" w14:paraId="68663298" w14:textId="77777777">
        <w:tc>
          <w:tcPr>
            <w:tcW w:w="4914" w:type="dxa"/>
            <w:shd w:val="clear" w:color="auto" w:fill="auto"/>
            <w:tcMar>
              <w:top w:w="100" w:type="dxa"/>
              <w:left w:w="100" w:type="dxa"/>
              <w:bottom w:w="100" w:type="dxa"/>
              <w:right w:w="100" w:type="dxa"/>
            </w:tcMar>
          </w:tcPr>
          <w:p w14:paraId="3B0489BA" w14:textId="77777777" w:rsidR="00AD358E" w:rsidRDefault="00000000">
            <w:pPr>
              <w:widowControl w:val="0"/>
              <w:spacing w:line="240" w:lineRule="auto"/>
              <w:rPr>
                <w:rFonts w:ascii="Garamond" w:eastAsia="Garamond" w:hAnsi="Garamond" w:cs="Garamond"/>
              </w:rPr>
            </w:pPr>
            <w:r>
              <w:rPr>
                <w:rFonts w:ascii="Garamond" w:eastAsia="Garamond" w:hAnsi="Garamond" w:cs="Garamond"/>
              </w:rPr>
              <w:t>How do you guarantee that your school provides a consistent and coherent curriculum for your students?</w:t>
            </w:r>
          </w:p>
        </w:tc>
        <w:tc>
          <w:tcPr>
            <w:tcW w:w="6081" w:type="dxa"/>
            <w:shd w:val="clear" w:color="auto" w:fill="auto"/>
            <w:tcMar>
              <w:top w:w="100" w:type="dxa"/>
              <w:left w:w="100" w:type="dxa"/>
              <w:bottom w:w="100" w:type="dxa"/>
              <w:right w:w="100" w:type="dxa"/>
            </w:tcMar>
          </w:tcPr>
          <w:p w14:paraId="38246C94" w14:textId="77777777" w:rsidR="00AD358E" w:rsidRDefault="00AD358E">
            <w:pPr>
              <w:widowControl w:val="0"/>
              <w:pBdr>
                <w:top w:val="nil"/>
                <w:left w:val="nil"/>
                <w:bottom w:val="nil"/>
                <w:right w:val="nil"/>
                <w:between w:val="nil"/>
              </w:pBdr>
              <w:spacing w:line="240" w:lineRule="auto"/>
              <w:rPr>
                <w:rFonts w:ascii="Garamond" w:eastAsia="Garamond" w:hAnsi="Garamond" w:cs="Garamond"/>
              </w:rPr>
            </w:pPr>
          </w:p>
        </w:tc>
      </w:tr>
      <w:tr w:rsidR="00AD358E" w14:paraId="55138799" w14:textId="77777777">
        <w:tc>
          <w:tcPr>
            <w:tcW w:w="4914" w:type="dxa"/>
            <w:shd w:val="clear" w:color="auto" w:fill="auto"/>
            <w:tcMar>
              <w:top w:w="100" w:type="dxa"/>
              <w:left w:w="100" w:type="dxa"/>
              <w:bottom w:w="100" w:type="dxa"/>
              <w:right w:w="100" w:type="dxa"/>
            </w:tcMar>
          </w:tcPr>
          <w:p w14:paraId="33AFE057" w14:textId="77777777" w:rsidR="00AD358E" w:rsidRDefault="00000000">
            <w:pPr>
              <w:widowControl w:val="0"/>
              <w:spacing w:line="240" w:lineRule="auto"/>
              <w:rPr>
                <w:rFonts w:ascii="Garamond" w:eastAsia="Garamond" w:hAnsi="Garamond" w:cs="Garamond"/>
              </w:rPr>
            </w:pPr>
            <w:r>
              <w:rPr>
                <w:rFonts w:ascii="Garamond" w:eastAsia="Garamond" w:hAnsi="Garamond" w:cs="Garamond"/>
              </w:rPr>
              <w:t>What is your school’s philosophy on primary resources purchased by the school?</w:t>
            </w:r>
          </w:p>
        </w:tc>
        <w:tc>
          <w:tcPr>
            <w:tcW w:w="6081" w:type="dxa"/>
            <w:shd w:val="clear" w:color="auto" w:fill="auto"/>
            <w:tcMar>
              <w:top w:w="100" w:type="dxa"/>
              <w:left w:w="100" w:type="dxa"/>
              <w:bottom w:w="100" w:type="dxa"/>
              <w:right w:w="100" w:type="dxa"/>
            </w:tcMar>
          </w:tcPr>
          <w:p w14:paraId="7D3E2B64" w14:textId="77777777" w:rsidR="00AD358E" w:rsidRDefault="00AD358E">
            <w:pPr>
              <w:widowControl w:val="0"/>
              <w:pBdr>
                <w:top w:val="nil"/>
                <w:left w:val="nil"/>
                <w:bottom w:val="nil"/>
                <w:right w:val="nil"/>
                <w:between w:val="nil"/>
              </w:pBdr>
              <w:spacing w:line="240" w:lineRule="auto"/>
              <w:rPr>
                <w:rFonts w:ascii="Garamond" w:eastAsia="Garamond" w:hAnsi="Garamond" w:cs="Garamond"/>
              </w:rPr>
            </w:pPr>
          </w:p>
        </w:tc>
      </w:tr>
      <w:tr w:rsidR="00AD358E" w14:paraId="63249936" w14:textId="77777777">
        <w:tc>
          <w:tcPr>
            <w:tcW w:w="4914" w:type="dxa"/>
            <w:shd w:val="clear" w:color="auto" w:fill="auto"/>
            <w:tcMar>
              <w:top w:w="100" w:type="dxa"/>
              <w:left w:w="100" w:type="dxa"/>
              <w:bottom w:w="100" w:type="dxa"/>
              <w:right w:w="100" w:type="dxa"/>
            </w:tcMar>
          </w:tcPr>
          <w:p w14:paraId="6945E48D" w14:textId="77777777" w:rsidR="00AD358E" w:rsidRDefault="00000000">
            <w:pPr>
              <w:widowControl w:val="0"/>
              <w:spacing w:line="240" w:lineRule="auto"/>
              <w:rPr>
                <w:rFonts w:ascii="Garamond" w:eastAsia="Garamond" w:hAnsi="Garamond" w:cs="Garamond"/>
              </w:rPr>
            </w:pPr>
            <w:r>
              <w:rPr>
                <w:rFonts w:ascii="Garamond" w:eastAsia="Garamond" w:hAnsi="Garamond" w:cs="Garamond"/>
              </w:rPr>
              <w:t>What is your school’s philosophy on secondary resources?</w:t>
            </w:r>
          </w:p>
        </w:tc>
        <w:tc>
          <w:tcPr>
            <w:tcW w:w="6081" w:type="dxa"/>
            <w:shd w:val="clear" w:color="auto" w:fill="auto"/>
            <w:tcMar>
              <w:top w:w="100" w:type="dxa"/>
              <w:left w:w="100" w:type="dxa"/>
              <w:bottom w:w="100" w:type="dxa"/>
              <w:right w:w="100" w:type="dxa"/>
            </w:tcMar>
          </w:tcPr>
          <w:p w14:paraId="395DEB9C" w14:textId="77777777" w:rsidR="00AD358E" w:rsidRDefault="00AD358E">
            <w:pPr>
              <w:widowControl w:val="0"/>
              <w:pBdr>
                <w:top w:val="nil"/>
                <w:left w:val="nil"/>
                <w:bottom w:val="nil"/>
                <w:right w:val="nil"/>
                <w:between w:val="nil"/>
              </w:pBdr>
              <w:spacing w:line="240" w:lineRule="auto"/>
              <w:rPr>
                <w:rFonts w:ascii="Garamond" w:eastAsia="Garamond" w:hAnsi="Garamond" w:cs="Garamond"/>
              </w:rPr>
            </w:pPr>
          </w:p>
        </w:tc>
      </w:tr>
      <w:tr w:rsidR="00AD358E" w14:paraId="7B9A5258" w14:textId="77777777">
        <w:tc>
          <w:tcPr>
            <w:tcW w:w="4914" w:type="dxa"/>
            <w:shd w:val="clear" w:color="auto" w:fill="auto"/>
            <w:tcMar>
              <w:top w:w="100" w:type="dxa"/>
              <w:left w:w="100" w:type="dxa"/>
              <w:bottom w:w="100" w:type="dxa"/>
              <w:right w:w="100" w:type="dxa"/>
            </w:tcMar>
          </w:tcPr>
          <w:p w14:paraId="0E1688C8" w14:textId="77777777" w:rsidR="00AD358E" w:rsidRDefault="00000000">
            <w:pPr>
              <w:widowControl w:val="0"/>
              <w:spacing w:line="240" w:lineRule="auto"/>
              <w:rPr>
                <w:rFonts w:ascii="Garamond" w:eastAsia="Garamond" w:hAnsi="Garamond" w:cs="Garamond"/>
              </w:rPr>
            </w:pPr>
            <w:r>
              <w:rPr>
                <w:rFonts w:ascii="Garamond" w:eastAsia="Garamond" w:hAnsi="Garamond" w:cs="Garamond"/>
              </w:rPr>
              <w:t>What is your school’s philosophy regarding teacher-created and teacher-curated supplementary resources?</w:t>
            </w:r>
          </w:p>
        </w:tc>
        <w:tc>
          <w:tcPr>
            <w:tcW w:w="6081" w:type="dxa"/>
            <w:shd w:val="clear" w:color="auto" w:fill="auto"/>
            <w:tcMar>
              <w:top w:w="100" w:type="dxa"/>
              <w:left w:w="100" w:type="dxa"/>
              <w:bottom w:w="100" w:type="dxa"/>
              <w:right w:w="100" w:type="dxa"/>
            </w:tcMar>
          </w:tcPr>
          <w:p w14:paraId="118A242B" w14:textId="77777777" w:rsidR="00AD358E" w:rsidRDefault="00AD358E">
            <w:pPr>
              <w:widowControl w:val="0"/>
              <w:pBdr>
                <w:top w:val="nil"/>
                <w:left w:val="nil"/>
                <w:bottom w:val="nil"/>
                <w:right w:val="nil"/>
                <w:between w:val="nil"/>
              </w:pBdr>
              <w:spacing w:line="240" w:lineRule="auto"/>
              <w:rPr>
                <w:rFonts w:ascii="Garamond" w:eastAsia="Garamond" w:hAnsi="Garamond" w:cs="Garamond"/>
              </w:rPr>
            </w:pPr>
          </w:p>
        </w:tc>
      </w:tr>
      <w:tr w:rsidR="00AD358E" w14:paraId="4FDF554A" w14:textId="77777777">
        <w:tc>
          <w:tcPr>
            <w:tcW w:w="4914" w:type="dxa"/>
            <w:shd w:val="clear" w:color="auto" w:fill="auto"/>
            <w:tcMar>
              <w:top w:w="100" w:type="dxa"/>
              <w:left w:w="100" w:type="dxa"/>
              <w:bottom w:w="100" w:type="dxa"/>
              <w:right w:w="100" w:type="dxa"/>
            </w:tcMar>
          </w:tcPr>
          <w:p w14:paraId="6A55FA2B" w14:textId="77777777" w:rsidR="00AD358E" w:rsidRDefault="00000000">
            <w:pPr>
              <w:rPr>
                <w:rFonts w:ascii="Garamond" w:eastAsia="Garamond" w:hAnsi="Garamond" w:cs="Garamond"/>
              </w:rPr>
            </w:pPr>
            <w:r>
              <w:rPr>
                <w:rFonts w:ascii="Garamond" w:eastAsia="Garamond" w:hAnsi="Garamond" w:cs="Garamond"/>
              </w:rPr>
              <w:t>What type of support is needed for specific students that the new resource must address?</w:t>
            </w:r>
          </w:p>
        </w:tc>
        <w:tc>
          <w:tcPr>
            <w:tcW w:w="6081" w:type="dxa"/>
            <w:shd w:val="clear" w:color="auto" w:fill="auto"/>
            <w:tcMar>
              <w:top w:w="100" w:type="dxa"/>
              <w:left w:w="100" w:type="dxa"/>
              <w:bottom w:w="100" w:type="dxa"/>
              <w:right w:w="100" w:type="dxa"/>
            </w:tcMar>
          </w:tcPr>
          <w:p w14:paraId="7F6B3BBA" w14:textId="77777777" w:rsidR="00AD358E" w:rsidRDefault="00AD358E">
            <w:pPr>
              <w:widowControl w:val="0"/>
              <w:pBdr>
                <w:top w:val="nil"/>
                <w:left w:val="nil"/>
                <w:bottom w:val="nil"/>
                <w:right w:val="nil"/>
                <w:between w:val="nil"/>
              </w:pBdr>
              <w:spacing w:line="240" w:lineRule="auto"/>
              <w:rPr>
                <w:rFonts w:ascii="Garamond" w:eastAsia="Garamond" w:hAnsi="Garamond" w:cs="Garamond"/>
              </w:rPr>
            </w:pPr>
          </w:p>
        </w:tc>
      </w:tr>
    </w:tbl>
    <w:p w14:paraId="45D7E880" w14:textId="77777777" w:rsidR="00AD358E" w:rsidRDefault="00AD358E">
      <w:pPr>
        <w:rPr>
          <w:rFonts w:ascii="Garamond" w:eastAsia="Garamond" w:hAnsi="Garamond" w:cs="Garamond"/>
          <w:b/>
        </w:rPr>
      </w:pPr>
    </w:p>
    <w:p w14:paraId="06FF5091" w14:textId="77777777" w:rsidR="00AD358E" w:rsidRDefault="00000000">
      <w:pPr>
        <w:rPr>
          <w:rFonts w:ascii="Garamond" w:eastAsia="Garamond" w:hAnsi="Garamond" w:cs="Garamond"/>
        </w:rPr>
      </w:pPr>
      <w:r>
        <w:rPr>
          <w:rFonts w:ascii="Garamond" w:eastAsia="Garamond" w:hAnsi="Garamond" w:cs="Garamond"/>
        </w:rPr>
        <w:lastRenderedPageBreak/>
        <w:t>Prior to the selection of high-quality instructional materials, it is necessary to prepare by establishing a process and developing a lens that will aid the chosen committee. In our Catholic elementary schools, the chosen committee typically will vary based on size of the faculty. In some schools, the entire faculty will be involved. In other schools, grade-level representatives should be chosen.</w:t>
      </w:r>
    </w:p>
    <w:p w14:paraId="7EC8835F" w14:textId="77777777" w:rsidR="00CA4CB0" w:rsidRDefault="00CA4CB0">
      <w:pPr>
        <w:rPr>
          <w:rFonts w:ascii="Garamond" w:eastAsia="Garamond" w:hAnsi="Garamond" w:cs="Garamond"/>
          <w:b/>
        </w:rPr>
      </w:pPr>
    </w:p>
    <w:tbl>
      <w:tblPr>
        <w:tblStyle w:val="a3"/>
        <w:tblW w:w="109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80"/>
        <w:gridCol w:w="3180"/>
        <w:gridCol w:w="4614"/>
      </w:tblGrid>
      <w:tr w:rsidR="00AD358E" w14:paraId="415719DB" w14:textId="77777777" w:rsidTr="00285E72">
        <w:trPr>
          <w:trHeight w:val="420"/>
        </w:trPr>
        <w:tc>
          <w:tcPr>
            <w:tcW w:w="10974" w:type="dxa"/>
            <w:gridSpan w:val="3"/>
            <w:shd w:val="clear" w:color="auto" w:fill="943634" w:themeFill="accent2" w:themeFillShade="BF"/>
            <w:tcMar>
              <w:top w:w="100" w:type="dxa"/>
              <w:left w:w="100" w:type="dxa"/>
              <w:bottom w:w="100" w:type="dxa"/>
              <w:right w:w="100" w:type="dxa"/>
            </w:tcMar>
          </w:tcPr>
          <w:p w14:paraId="0BC28AE5" w14:textId="77777777" w:rsidR="00AD358E" w:rsidRDefault="00000000">
            <w:pPr>
              <w:rPr>
                <w:rFonts w:ascii="Garamond" w:eastAsia="Garamond" w:hAnsi="Garamond" w:cs="Garamond"/>
                <w:b/>
              </w:rPr>
            </w:pPr>
            <w:r w:rsidRPr="00285E72">
              <w:rPr>
                <w:rFonts w:ascii="Garamond" w:eastAsia="Garamond" w:hAnsi="Garamond" w:cs="Garamond"/>
                <w:b/>
                <w:color w:val="FFFFFF" w:themeColor="background1"/>
              </w:rPr>
              <w:t>Who will serve on your committee?</w:t>
            </w:r>
          </w:p>
        </w:tc>
      </w:tr>
      <w:tr w:rsidR="00AD358E" w14:paraId="4E79D135" w14:textId="77777777" w:rsidTr="00285E72">
        <w:tc>
          <w:tcPr>
            <w:tcW w:w="3180" w:type="dxa"/>
            <w:shd w:val="clear" w:color="auto" w:fill="365F91" w:themeFill="accent1" w:themeFillShade="BF"/>
            <w:tcMar>
              <w:top w:w="100" w:type="dxa"/>
              <w:left w:w="100" w:type="dxa"/>
              <w:bottom w:w="100" w:type="dxa"/>
              <w:right w:w="100" w:type="dxa"/>
            </w:tcMar>
          </w:tcPr>
          <w:p w14:paraId="4587B5E8" w14:textId="77777777" w:rsidR="00AD358E" w:rsidRPr="00285E72" w:rsidRDefault="00000000">
            <w:pPr>
              <w:widowControl w:val="0"/>
              <w:pBdr>
                <w:top w:val="nil"/>
                <w:left w:val="nil"/>
                <w:bottom w:val="nil"/>
                <w:right w:val="nil"/>
                <w:between w:val="nil"/>
              </w:pBdr>
              <w:spacing w:line="240" w:lineRule="auto"/>
              <w:rPr>
                <w:rFonts w:ascii="Garamond" w:eastAsia="Garamond" w:hAnsi="Garamond" w:cs="Garamond"/>
                <w:color w:val="FFFFFF" w:themeColor="background1"/>
              </w:rPr>
            </w:pPr>
            <w:r w:rsidRPr="00285E72">
              <w:rPr>
                <w:rFonts w:ascii="Garamond" w:eastAsia="Garamond" w:hAnsi="Garamond" w:cs="Garamond"/>
                <w:color w:val="FFFFFF" w:themeColor="background1"/>
              </w:rPr>
              <w:t>Name</w:t>
            </w:r>
          </w:p>
        </w:tc>
        <w:tc>
          <w:tcPr>
            <w:tcW w:w="3180" w:type="dxa"/>
            <w:shd w:val="clear" w:color="auto" w:fill="365F91" w:themeFill="accent1" w:themeFillShade="BF"/>
            <w:tcMar>
              <w:top w:w="100" w:type="dxa"/>
              <w:left w:w="100" w:type="dxa"/>
              <w:bottom w:w="100" w:type="dxa"/>
              <w:right w:w="100" w:type="dxa"/>
            </w:tcMar>
          </w:tcPr>
          <w:p w14:paraId="025A6CD6" w14:textId="77777777" w:rsidR="00AD358E" w:rsidRPr="00285E72" w:rsidRDefault="00000000">
            <w:pPr>
              <w:widowControl w:val="0"/>
              <w:pBdr>
                <w:top w:val="nil"/>
                <w:left w:val="nil"/>
                <w:bottom w:val="nil"/>
                <w:right w:val="nil"/>
                <w:between w:val="nil"/>
              </w:pBdr>
              <w:spacing w:line="240" w:lineRule="auto"/>
              <w:rPr>
                <w:rFonts w:ascii="Garamond" w:eastAsia="Garamond" w:hAnsi="Garamond" w:cs="Garamond"/>
                <w:color w:val="FFFFFF" w:themeColor="background1"/>
              </w:rPr>
            </w:pPr>
            <w:r w:rsidRPr="00285E72">
              <w:rPr>
                <w:rFonts w:ascii="Garamond" w:eastAsia="Garamond" w:hAnsi="Garamond" w:cs="Garamond"/>
                <w:color w:val="FFFFFF" w:themeColor="background1"/>
              </w:rPr>
              <w:t>Position</w:t>
            </w:r>
          </w:p>
        </w:tc>
        <w:tc>
          <w:tcPr>
            <w:tcW w:w="4614" w:type="dxa"/>
            <w:shd w:val="clear" w:color="auto" w:fill="365F91" w:themeFill="accent1" w:themeFillShade="BF"/>
            <w:tcMar>
              <w:top w:w="100" w:type="dxa"/>
              <w:left w:w="100" w:type="dxa"/>
              <w:bottom w:w="100" w:type="dxa"/>
              <w:right w:w="100" w:type="dxa"/>
            </w:tcMar>
          </w:tcPr>
          <w:p w14:paraId="620E0244" w14:textId="77777777" w:rsidR="00AD358E" w:rsidRPr="00285E72" w:rsidRDefault="00000000">
            <w:pPr>
              <w:widowControl w:val="0"/>
              <w:pBdr>
                <w:top w:val="nil"/>
                <w:left w:val="nil"/>
                <w:bottom w:val="nil"/>
                <w:right w:val="nil"/>
                <w:between w:val="nil"/>
              </w:pBdr>
              <w:spacing w:line="240" w:lineRule="auto"/>
              <w:rPr>
                <w:rFonts w:ascii="Garamond" w:eastAsia="Garamond" w:hAnsi="Garamond" w:cs="Garamond"/>
                <w:color w:val="FFFFFF" w:themeColor="background1"/>
              </w:rPr>
            </w:pPr>
            <w:r w:rsidRPr="00285E72">
              <w:rPr>
                <w:rFonts w:ascii="Garamond" w:eastAsia="Garamond" w:hAnsi="Garamond" w:cs="Garamond"/>
                <w:color w:val="FFFFFF" w:themeColor="background1"/>
              </w:rPr>
              <w:t>Reason for Serving on the Committee</w:t>
            </w:r>
          </w:p>
        </w:tc>
      </w:tr>
      <w:tr w:rsidR="00AD358E" w14:paraId="63640CC9" w14:textId="77777777">
        <w:tc>
          <w:tcPr>
            <w:tcW w:w="3180" w:type="dxa"/>
            <w:shd w:val="clear" w:color="auto" w:fill="auto"/>
            <w:tcMar>
              <w:top w:w="100" w:type="dxa"/>
              <w:left w:w="100" w:type="dxa"/>
              <w:bottom w:w="100" w:type="dxa"/>
              <w:right w:w="100" w:type="dxa"/>
            </w:tcMar>
          </w:tcPr>
          <w:p w14:paraId="325BBB51" w14:textId="77777777" w:rsidR="00AD358E" w:rsidRDefault="00AD358E">
            <w:pPr>
              <w:widowControl w:val="0"/>
              <w:pBdr>
                <w:top w:val="nil"/>
                <w:left w:val="nil"/>
                <w:bottom w:val="nil"/>
                <w:right w:val="nil"/>
                <w:between w:val="nil"/>
              </w:pBdr>
              <w:spacing w:line="240" w:lineRule="auto"/>
              <w:rPr>
                <w:rFonts w:ascii="Garamond" w:eastAsia="Garamond" w:hAnsi="Garamond" w:cs="Garamond"/>
              </w:rPr>
            </w:pPr>
          </w:p>
        </w:tc>
        <w:tc>
          <w:tcPr>
            <w:tcW w:w="3180" w:type="dxa"/>
            <w:shd w:val="clear" w:color="auto" w:fill="auto"/>
            <w:tcMar>
              <w:top w:w="100" w:type="dxa"/>
              <w:left w:w="100" w:type="dxa"/>
              <w:bottom w:w="100" w:type="dxa"/>
              <w:right w:w="100" w:type="dxa"/>
            </w:tcMar>
          </w:tcPr>
          <w:p w14:paraId="042DDCD5" w14:textId="77777777" w:rsidR="00AD358E" w:rsidRDefault="00AD358E">
            <w:pPr>
              <w:widowControl w:val="0"/>
              <w:pBdr>
                <w:top w:val="nil"/>
                <w:left w:val="nil"/>
                <w:bottom w:val="nil"/>
                <w:right w:val="nil"/>
                <w:between w:val="nil"/>
              </w:pBdr>
              <w:spacing w:line="240" w:lineRule="auto"/>
              <w:rPr>
                <w:rFonts w:ascii="Garamond" w:eastAsia="Garamond" w:hAnsi="Garamond" w:cs="Garamond"/>
              </w:rPr>
            </w:pPr>
          </w:p>
        </w:tc>
        <w:tc>
          <w:tcPr>
            <w:tcW w:w="4614" w:type="dxa"/>
            <w:shd w:val="clear" w:color="auto" w:fill="auto"/>
            <w:tcMar>
              <w:top w:w="100" w:type="dxa"/>
              <w:left w:w="100" w:type="dxa"/>
              <w:bottom w:w="100" w:type="dxa"/>
              <w:right w:w="100" w:type="dxa"/>
            </w:tcMar>
          </w:tcPr>
          <w:p w14:paraId="6E7D9903" w14:textId="77777777" w:rsidR="00AD358E" w:rsidRDefault="00AD358E">
            <w:pPr>
              <w:widowControl w:val="0"/>
              <w:pBdr>
                <w:top w:val="nil"/>
                <w:left w:val="nil"/>
                <w:bottom w:val="nil"/>
                <w:right w:val="nil"/>
                <w:between w:val="nil"/>
              </w:pBdr>
              <w:spacing w:line="240" w:lineRule="auto"/>
              <w:rPr>
                <w:rFonts w:ascii="Garamond" w:eastAsia="Garamond" w:hAnsi="Garamond" w:cs="Garamond"/>
              </w:rPr>
            </w:pPr>
          </w:p>
        </w:tc>
      </w:tr>
      <w:tr w:rsidR="00AD358E" w14:paraId="4C340B45" w14:textId="77777777">
        <w:tc>
          <w:tcPr>
            <w:tcW w:w="3180" w:type="dxa"/>
            <w:shd w:val="clear" w:color="auto" w:fill="auto"/>
            <w:tcMar>
              <w:top w:w="100" w:type="dxa"/>
              <w:left w:w="100" w:type="dxa"/>
              <w:bottom w:w="100" w:type="dxa"/>
              <w:right w:w="100" w:type="dxa"/>
            </w:tcMar>
          </w:tcPr>
          <w:p w14:paraId="104B6F3D" w14:textId="77777777" w:rsidR="00AD358E" w:rsidRDefault="00AD358E">
            <w:pPr>
              <w:widowControl w:val="0"/>
              <w:pBdr>
                <w:top w:val="nil"/>
                <w:left w:val="nil"/>
                <w:bottom w:val="nil"/>
                <w:right w:val="nil"/>
                <w:between w:val="nil"/>
              </w:pBdr>
              <w:spacing w:line="240" w:lineRule="auto"/>
              <w:rPr>
                <w:rFonts w:ascii="Garamond" w:eastAsia="Garamond" w:hAnsi="Garamond" w:cs="Garamond"/>
              </w:rPr>
            </w:pPr>
          </w:p>
        </w:tc>
        <w:tc>
          <w:tcPr>
            <w:tcW w:w="3180" w:type="dxa"/>
            <w:shd w:val="clear" w:color="auto" w:fill="auto"/>
            <w:tcMar>
              <w:top w:w="100" w:type="dxa"/>
              <w:left w:w="100" w:type="dxa"/>
              <w:bottom w:w="100" w:type="dxa"/>
              <w:right w:w="100" w:type="dxa"/>
            </w:tcMar>
          </w:tcPr>
          <w:p w14:paraId="38F72012" w14:textId="77777777" w:rsidR="00AD358E" w:rsidRDefault="00AD358E">
            <w:pPr>
              <w:widowControl w:val="0"/>
              <w:pBdr>
                <w:top w:val="nil"/>
                <w:left w:val="nil"/>
                <w:bottom w:val="nil"/>
                <w:right w:val="nil"/>
                <w:between w:val="nil"/>
              </w:pBdr>
              <w:spacing w:line="240" w:lineRule="auto"/>
              <w:rPr>
                <w:rFonts w:ascii="Garamond" w:eastAsia="Garamond" w:hAnsi="Garamond" w:cs="Garamond"/>
              </w:rPr>
            </w:pPr>
          </w:p>
        </w:tc>
        <w:tc>
          <w:tcPr>
            <w:tcW w:w="4614" w:type="dxa"/>
            <w:shd w:val="clear" w:color="auto" w:fill="auto"/>
            <w:tcMar>
              <w:top w:w="100" w:type="dxa"/>
              <w:left w:w="100" w:type="dxa"/>
              <w:bottom w:w="100" w:type="dxa"/>
              <w:right w:w="100" w:type="dxa"/>
            </w:tcMar>
          </w:tcPr>
          <w:p w14:paraId="7B96331E" w14:textId="77777777" w:rsidR="00AD358E" w:rsidRDefault="00AD358E">
            <w:pPr>
              <w:widowControl w:val="0"/>
              <w:pBdr>
                <w:top w:val="nil"/>
                <w:left w:val="nil"/>
                <w:bottom w:val="nil"/>
                <w:right w:val="nil"/>
                <w:between w:val="nil"/>
              </w:pBdr>
              <w:spacing w:line="240" w:lineRule="auto"/>
              <w:rPr>
                <w:rFonts w:ascii="Garamond" w:eastAsia="Garamond" w:hAnsi="Garamond" w:cs="Garamond"/>
              </w:rPr>
            </w:pPr>
          </w:p>
        </w:tc>
      </w:tr>
      <w:tr w:rsidR="00AD358E" w14:paraId="4EDBCC62" w14:textId="77777777">
        <w:tc>
          <w:tcPr>
            <w:tcW w:w="3180" w:type="dxa"/>
            <w:shd w:val="clear" w:color="auto" w:fill="auto"/>
            <w:tcMar>
              <w:top w:w="100" w:type="dxa"/>
              <w:left w:w="100" w:type="dxa"/>
              <w:bottom w:w="100" w:type="dxa"/>
              <w:right w:w="100" w:type="dxa"/>
            </w:tcMar>
          </w:tcPr>
          <w:p w14:paraId="03A13C33" w14:textId="77777777" w:rsidR="00AD358E" w:rsidRDefault="00AD358E">
            <w:pPr>
              <w:widowControl w:val="0"/>
              <w:pBdr>
                <w:top w:val="nil"/>
                <w:left w:val="nil"/>
                <w:bottom w:val="nil"/>
                <w:right w:val="nil"/>
                <w:between w:val="nil"/>
              </w:pBdr>
              <w:spacing w:line="240" w:lineRule="auto"/>
              <w:rPr>
                <w:rFonts w:ascii="Garamond" w:eastAsia="Garamond" w:hAnsi="Garamond" w:cs="Garamond"/>
              </w:rPr>
            </w:pPr>
          </w:p>
        </w:tc>
        <w:tc>
          <w:tcPr>
            <w:tcW w:w="3180" w:type="dxa"/>
            <w:shd w:val="clear" w:color="auto" w:fill="auto"/>
            <w:tcMar>
              <w:top w:w="100" w:type="dxa"/>
              <w:left w:w="100" w:type="dxa"/>
              <w:bottom w:w="100" w:type="dxa"/>
              <w:right w:w="100" w:type="dxa"/>
            </w:tcMar>
          </w:tcPr>
          <w:p w14:paraId="5B8F13BE" w14:textId="77777777" w:rsidR="00AD358E" w:rsidRDefault="00AD358E">
            <w:pPr>
              <w:widowControl w:val="0"/>
              <w:pBdr>
                <w:top w:val="nil"/>
                <w:left w:val="nil"/>
                <w:bottom w:val="nil"/>
                <w:right w:val="nil"/>
                <w:between w:val="nil"/>
              </w:pBdr>
              <w:spacing w:line="240" w:lineRule="auto"/>
              <w:rPr>
                <w:rFonts w:ascii="Garamond" w:eastAsia="Garamond" w:hAnsi="Garamond" w:cs="Garamond"/>
              </w:rPr>
            </w:pPr>
          </w:p>
        </w:tc>
        <w:tc>
          <w:tcPr>
            <w:tcW w:w="4614" w:type="dxa"/>
            <w:shd w:val="clear" w:color="auto" w:fill="auto"/>
            <w:tcMar>
              <w:top w:w="100" w:type="dxa"/>
              <w:left w:w="100" w:type="dxa"/>
              <w:bottom w:w="100" w:type="dxa"/>
              <w:right w:w="100" w:type="dxa"/>
            </w:tcMar>
          </w:tcPr>
          <w:p w14:paraId="1AF5481A" w14:textId="77777777" w:rsidR="00AD358E" w:rsidRDefault="00AD358E">
            <w:pPr>
              <w:widowControl w:val="0"/>
              <w:pBdr>
                <w:top w:val="nil"/>
                <w:left w:val="nil"/>
                <w:bottom w:val="nil"/>
                <w:right w:val="nil"/>
                <w:between w:val="nil"/>
              </w:pBdr>
              <w:spacing w:line="240" w:lineRule="auto"/>
              <w:rPr>
                <w:rFonts w:ascii="Garamond" w:eastAsia="Garamond" w:hAnsi="Garamond" w:cs="Garamond"/>
              </w:rPr>
            </w:pPr>
          </w:p>
        </w:tc>
      </w:tr>
      <w:tr w:rsidR="00AD358E" w14:paraId="15FC7AE7" w14:textId="77777777">
        <w:tc>
          <w:tcPr>
            <w:tcW w:w="3180" w:type="dxa"/>
            <w:shd w:val="clear" w:color="auto" w:fill="auto"/>
            <w:tcMar>
              <w:top w:w="100" w:type="dxa"/>
              <w:left w:w="100" w:type="dxa"/>
              <w:bottom w:w="100" w:type="dxa"/>
              <w:right w:w="100" w:type="dxa"/>
            </w:tcMar>
          </w:tcPr>
          <w:p w14:paraId="613CBB9E" w14:textId="77777777" w:rsidR="00AD358E" w:rsidRDefault="00AD358E">
            <w:pPr>
              <w:widowControl w:val="0"/>
              <w:pBdr>
                <w:top w:val="nil"/>
                <w:left w:val="nil"/>
                <w:bottom w:val="nil"/>
                <w:right w:val="nil"/>
                <w:between w:val="nil"/>
              </w:pBdr>
              <w:spacing w:line="240" w:lineRule="auto"/>
              <w:rPr>
                <w:rFonts w:ascii="Garamond" w:eastAsia="Garamond" w:hAnsi="Garamond" w:cs="Garamond"/>
              </w:rPr>
            </w:pPr>
          </w:p>
        </w:tc>
        <w:tc>
          <w:tcPr>
            <w:tcW w:w="3180" w:type="dxa"/>
            <w:shd w:val="clear" w:color="auto" w:fill="auto"/>
            <w:tcMar>
              <w:top w:w="100" w:type="dxa"/>
              <w:left w:w="100" w:type="dxa"/>
              <w:bottom w:w="100" w:type="dxa"/>
              <w:right w:w="100" w:type="dxa"/>
            </w:tcMar>
          </w:tcPr>
          <w:p w14:paraId="71F68B70" w14:textId="77777777" w:rsidR="00AD358E" w:rsidRDefault="00AD358E">
            <w:pPr>
              <w:widowControl w:val="0"/>
              <w:pBdr>
                <w:top w:val="nil"/>
                <w:left w:val="nil"/>
                <w:bottom w:val="nil"/>
                <w:right w:val="nil"/>
                <w:between w:val="nil"/>
              </w:pBdr>
              <w:spacing w:line="240" w:lineRule="auto"/>
              <w:rPr>
                <w:rFonts w:ascii="Garamond" w:eastAsia="Garamond" w:hAnsi="Garamond" w:cs="Garamond"/>
              </w:rPr>
            </w:pPr>
          </w:p>
        </w:tc>
        <w:tc>
          <w:tcPr>
            <w:tcW w:w="4614" w:type="dxa"/>
            <w:shd w:val="clear" w:color="auto" w:fill="auto"/>
            <w:tcMar>
              <w:top w:w="100" w:type="dxa"/>
              <w:left w:w="100" w:type="dxa"/>
              <w:bottom w:w="100" w:type="dxa"/>
              <w:right w:w="100" w:type="dxa"/>
            </w:tcMar>
          </w:tcPr>
          <w:p w14:paraId="1A504F3C" w14:textId="77777777" w:rsidR="00AD358E" w:rsidRDefault="00AD358E">
            <w:pPr>
              <w:widowControl w:val="0"/>
              <w:pBdr>
                <w:top w:val="nil"/>
                <w:left w:val="nil"/>
                <w:bottom w:val="nil"/>
                <w:right w:val="nil"/>
                <w:between w:val="nil"/>
              </w:pBdr>
              <w:spacing w:line="240" w:lineRule="auto"/>
              <w:rPr>
                <w:rFonts w:ascii="Garamond" w:eastAsia="Garamond" w:hAnsi="Garamond" w:cs="Garamond"/>
              </w:rPr>
            </w:pPr>
          </w:p>
        </w:tc>
      </w:tr>
    </w:tbl>
    <w:p w14:paraId="1203BC0C" w14:textId="77777777" w:rsidR="00AD358E" w:rsidRDefault="00AD358E">
      <w:pPr>
        <w:rPr>
          <w:rFonts w:ascii="Garamond" w:eastAsia="Garamond" w:hAnsi="Garamond" w:cs="Garamond"/>
        </w:rPr>
      </w:pPr>
    </w:p>
    <w:tbl>
      <w:tblPr>
        <w:tblStyle w:val="a4"/>
        <w:tblW w:w="10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84"/>
        <w:gridCol w:w="6396"/>
      </w:tblGrid>
      <w:tr w:rsidR="00AD358E" w14:paraId="442A7E34" w14:textId="77777777" w:rsidTr="00285E72">
        <w:trPr>
          <w:trHeight w:val="420"/>
        </w:trPr>
        <w:tc>
          <w:tcPr>
            <w:tcW w:w="10980" w:type="dxa"/>
            <w:gridSpan w:val="2"/>
            <w:shd w:val="clear" w:color="auto" w:fill="943634" w:themeFill="accent2" w:themeFillShade="BF"/>
            <w:tcMar>
              <w:top w:w="100" w:type="dxa"/>
              <w:left w:w="100" w:type="dxa"/>
              <w:bottom w:w="100" w:type="dxa"/>
              <w:right w:w="100" w:type="dxa"/>
            </w:tcMar>
          </w:tcPr>
          <w:p w14:paraId="3451E0D1" w14:textId="77777777" w:rsidR="00AD358E" w:rsidRPr="00285E72" w:rsidRDefault="00000000">
            <w:pPr>
              <w:spacing w:line="240" w:lineRule="auto"/>
              <w:rPr>
                <w:rFonts w:ascii="Garamond" w:eastAsia="Garamond" w:hAnsi="Garamond" w:cs="Garamond"/>
                <w:b/>
                <w:color w:val="FFFFFF" w:themeColor="background1"/>
              </w:rPr>
            </w:pPr>
            <w:r w:rsidRPr="00285E72">
              <w:rPr>
                <w:rFonts w:ascii="Garamond" w:eastAsia="Garamond" w:hAnsi="Garamond" w:cs="Garamond"/>
                <w:b/>
                <w:color w:val="FFFFFF" w:themeColor="background1"/>
              </w:rPr>
              <w:t xml:space="preserve">Allotting a portion of a faculty meeting to engage in an honest discussion is highly recommended. </w:t>
            </w:r>
          </w:p>
        </w:tc>
      </w:tr>
      <w:tr w:rsidR="00AD358E" w14:paraId="75CA61B9" w14:textId="77777777">
        <w:tc>
          <w:tcPr>
            <w:tcW w:w="4584" w:type="dxa"/>
            <w:shd w:val="clear" w:color="auto" w:fill="auto"/>
            <w:tcMar>
              <w:top w:w="100" w:type="dxa"/>
              <w:left w:w="100" w:type="dxa"/>
              <w:bottom w:w="100" w:type="dxa"/>
              <w:right w:w="100" w:type="dxa"/>
            </w:tcMar>
          </w:tcPr>
          <w:p w14:paraId="2D386749" w14:textId="77777777" w:rsidR="00AD358E" w:rsidRDefault="00000000">
            <w:pPr>
              <w:rPr>
                <w:rFonts w:ascii="Garamond" w:eastAsia="Garamond" w:hAnsi="Garamond" w:cs="Garamond"/>
              </w:rPr>
            </w:pPr>
            <w:r>
              <w:rPr>
                <w:rFonts w:ascii="Garamond" w:eastAsia="Garamond" w:hAnsi="Garamond" w:cs="Garamond"/>
              </w:rPr>
              <w:t>Once in committee work how will you share updates with the faculty staff?</w:t>
            </w:r>
          </w:p>
        </w:tc>
        <w:tc>
          <w:tcPr>
            <w:tcW w:w="6396" w:type="dxa"/>
            <w:shd w:val="clear" w:color="auto" w:fill="auto"/>
            <w:tcMar>
              <w:top w:w="100" w:type="dxa"/>
              <w:left w:w="100" w:type="dxa"/>
              <w:bottom w:w="100" w:type="dxa"/>
              <w:right w:w="100" w:type="dxa"/>
            </w:tcMar>
          </w:tcPr>
          <w:p w14:paraId="67DF1F8D" w14:textId="77777777" w:rsidR="00AD358E" w:rsidRDefault="00AD358E">
            <w:pPr>
              <w:widowControl w:val="0"/>
              <w:pBdr>
                <w:top w:val="nil"/>
                <w:left w:val="nil"/>
                <w:bottom w:val="nil"/>
                <w:right w:val="nil"/>
                <w:between w:val="nil"/>
              </w:pBdr>
              <w:spacing w:line="240" w:lineRule="auto"/>
              <w:rPr>
                <w:rFonts w:ascii="Garamond" w:eastAsia="Garamond" w:hAnsi="Garamond" w:cs="Garamond"/>
              </w:rPr>
            </w:pPr>
          </w:p>
        </w:tc>
      </w:tr>
      <w:tr w:rsidR="00AD358E" w14:paraId="2CB7D23F" w14:textId="77777777">
        <w:tc>
          <w:tcPr>
            <w:tcW w:w="4584" w:type="dxa"/>
            <w:shd w:val="clear" w:color="auto" w:fill="auto"/>
            <w:tcMar>
              <w:top w:w="100" w:type="dxa"/>
              <w:left w:w="100" w:type="dxa"/>
              <w:bottom w:w="100" w:type="dxa"/>
              <w:right w:w="100" w:type="dxa"/>
            </w:tcMar>
          </w:tcPr>
          <w:p w14:paraId="7013FFEC" w14:textId="77777777" w:rsidR="00AD358E" w:rsidRDefault="00000000">
            <w:pPr>
              <w:rPr>
                <w:rFonts w:ascii="Garamond" w:eastAsia="Garamond" w:hAnsi="Garamond" w:cs="Garamond"/>
              </w:rPr>
            </w:pPr>
            <w:r>
              <w:rPr>
                <w:rFonts w:ascii="Garamond" w:eastAsia="Garamond" w:hAnsi="Garamond" w:cs="Garamond"/>
              </w:rPr>
              <w:t>Once the committee has narrowed the options how will the whole staff review the choices made by the committee and decisions be made?</w:t>
            </w:r>
          </w:p>
        </w:tc>
        <w:tc>
          <w:tcPr>
            <w:tcW w:w="6396" w:type="dxa"/>
            <w:shd w:val="clear" w:color="auto" w:fill="auto"/>
            <w:tcMar>
              <w:top w:w="100" w:type="dxa"/>
              <w:left w:w="100" w:type="dxa"/>
              <w:bottom w:w="100" w:type="dxa"/>
              <w:right w:w="100" w:type="dxa"/>
            </w:tcMar>
          </w:tcPr>
          <w:p w14:paraId="4A4DFB8B" w14:textId="77777777" w:rsidR="00AD358E" w:rsidRDefault="00AD358E">
            <w:pPr>
              <w:widowControl w:val="0"/>
              <w:pBdr>
                <w:top w:val="nil"/>
                <w:left w:val="nil"/>
                <w:bottom w:val="nil"/>
                <w:right w:val="nil"/>
                <w:between w:val="nil"/>
              </w:pBdr>
              <w:spacing w:line="240" w:lineRule="auto"/>
              <w:rPr>
                <w:rFonts w:ascii="Garamond" w:eastAsia="Garamond" w:hAnsi="Garamond" w:cs="Garamond"/>
              </w:rPr>
            </w:pPr>
          </w:p>
        </w:tc>
      </w:tr>
    </w:tbl>
    <w:p w14:paraId="2309910E" w14:textId="77777777" w:rsidR="00AD358E" w:rsidRDefault="00AD358E">
      <w:pPr>
        <w:rPr>
          <w:rFonts w:ascii="Garamond" w:eastAsia="Garamond" w:hAnsi="Garamond" w:cs="Garamond"/>
        </w:rPr>
      </w:pPr>
    </w:p>
    <w:tbl>
      <w:tblPr>
        <w:tblStyle w:val="a5"/>
        <w:tblW w:w="10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96"/>
        <w:gridCol w:w="6384"/>
      </w:tblGrid>
      <w:tr w:rsidR="00AD358E" w14:paraId="68736045" w14:textId="77777777" w:rsidTr="00285E72">
        <w:trPr>
          <w:trHeight w:val="420"/>
        </w:trPr>
        <w:tc>
          <w:tcPr>
            <w:tcW w:w="10980" w:type="dxa"/>
            <w:gridSpan w:val="2"/>
            <w:shd w:val="clear" w:color="auto" w:fill="943634" w:themeFill="accent2" w:themeFillShade="BF"/>
            <w:tcMar>
              <w:top w:w="100" w:type="dxa"/>
              <w:left w:w="100" w:type="dxa"/>
              <w:bottom w:w="100" w:type="dxa"/>
              <w:right w:w="100" w:type="dxa"/>
            </w:tcMar>
          </w:tcPr>
          <w:p w14:paraId="410E9B94" w14:textId="7E3146F7" w:rsidR="00AD358E" w:rsidRDefault="00000000">
            <w:pPr>
              <w:widowControl w:val="0"/>
              <w:pBdr>
                <w:top w:val="nil"/>
                <w:left w:val="nil"/>
                <w:bottom w:val="nil"/>
                <w:right w:val="nil"/>
                <w:between w:val="nil"/>
              </w:pBdr>
              <w:spacing w:line="240" w:lineRule="auto"/>
              <w:rPr>
                <w:rFonts w:ascii="Garamond" w:eastAsia="Garamond" w:hAnsi="Garamond" w:cs="Garamond"/>
              </w:rPr>
            </w:pPr>
            <w:r w:rsidRPr="00285E72">
              <w:rPr>
                <w:rFonts w:ascii="Garamond" w:eastAsia="Garamond" w:hAnsi="Garamond" w:cs="Garamond"/>
                <w:b/>
                <w:color w:val="FFFFFF" w:themeColor="background1"/>
              </w:rPr>
              <w:t xml:space="preserve">Reflect as a community (whole faculty) on the following questions </w:t>
            </w:r>
            <w:r w:rsidR="00365112" w:rsidRPr="00285E72">
              <w:rPr>
                <w:rFonts w:ascii="Garamond" w:eastAsia="Garamond" w:hAnsi="Garamond" w:cs="Garamond"/>
                <w:b/>
                <w:color w:val="FFFFFF" w:themeColor="background1"/>
              </w:rPr>
              <w:t>regarding</w:t>
            </w:r>
            <w:r w:rsidRPr="00285E72">
              <w:rPr>
                <w:rFonts w:ascii="Garamond" w:eastAsia="Garamond" w:hAnsi="Garamond" w:cs="Garamond"/>
                <w:b/>
                <w:color w:val="FFFFFF" w:themeColor="background1"/>
              </w:rPr>
              <w:t xml:space="preserve"> budget </w:t>
            </w:r>
            <w:r w:rsidRPr="00285E72">
              <w:rPr>
                <w:rFonts w:ascii="Garamond" w:eastAsia="Garamond" w:hAnsi="Garamond" w:cs="Garamond"/>
                <w:color w:val="FFFFFF" w:themeColor="background1"/>
              </w:rPr>
              <w:t>(keep as documentation for your adoption process)</w:t>
            </w:r>
            <w:r w:rsidRPr="00285E72">
              <w:rPr>
                <w:rFonts w:ascii="Garamond" w:eastAsia="Garamond" w:hAnsi="Garamond" w:cs="Garamond"/>
                <w:b/>
                <w:color w:val="FFFFFF" w:themeColor="background1"/>
              </w:rPr>
              <w:t>.</w:t>
            </w:r>
          </w:p>
        </w:tc>
      </w:tr>
      <w:tr w:rsidR="00AD358E" w14:paraId="4B4C6EC9" w14:textId="77777777">
        <w:tc>
          <w:tcPr>
            <w:tcW w:w="4596" w:type="dxa"/>
            <w:shd w:val="clear" w:color="auto" w:fill="auto"/>
            <w:tcMar>
              <w:top w:w="100" w:type="dxa"/>
              <w:left w:w="100" w:type="dxa"/>
              <w:bottom w:w="100" w:type="dxa"/>
              <w:right w:w="100" w:type="dxa"/>
            </w:tcMar>
          </w:tcPr>
          <w:p w14:paraId="2D41194D" w14:textId="77777777" w:rsidR="00AD358E" w:rsidRDefault="00000000">
            <w:pPr>
              <w:widowControl w:val="0"/>
              <w:pBdr>
                <w:top w:val="nil"/>
                <w:left w:val="nil"/>
                <w:bottom w:val="nil"/>
                <w:right w:val="nil"/>
                <w:between w:val="nil"/>
              </w:pBdr>
              <w:spacing w:line="240" w:lineRule="auto"/>
              <w:rPr>
                <w:rFonts w:ascii="Garamond" w:eastAsia="Garamond" w:hAnsi="Garamond" w:cs="Garamond"/>
              </w:rPr>
            </w:pPr>
            <w:r>
              <w:rPr>
                <w:rFonts w:ascii="Garamond" w:eastAsia="Garamond" w:hAnsi="Garamond" w:cs="Garamond"/>
              </w:rPr>
              <w:t>Review the cost of a textbook adoption (</w:t>
            </w:r>
            <w:hyperlink r:id="rId6">
              <w:r>
                <w:rPr>
                  <w:rFonts w:ascii="Garamond" w:eastAsia="Garamond" w:hAnsi="Garamond" w:cs="Garamond"/>
                  <w:color w:val="1155CC"/>
                  <w:u w:val="single"/>
                </w:rPr>
                <w:t>sample</w:t>
              </w:r>
            </w:hyperlink>
            <w:r>
              <w:rPr>
                <w:rFonts w:ascii="Garamond" w:eastAsia="Garamond" w:hAnsi="Garamond" w:cs="Garamond"/>
              </w:rPr>
              <w:t xml:space="preserve">, </w:t>
            </w:r>
            <w:hyperlink r:id="rId7">
              <w:r>
                <w:rPr>
                  <w:rFonts w:ascii="Garamond" w:eastAsia="Garamond" w:hAnsi="Garamond" w:cs="Garamond"/>
                  <w:color w:val="1155CC"/>
                  <w:u w:val="single"/>
                </w:rPr>
                <w:t>sample)</w:t>
              </w:r>
            </w:hyperlink>
            <w:r>
              <w:rPr>
                <w:rFonts w:ascii="Garamond" w:eastAsia="Garamond" w:hAnsi="Garamond" w:cs="Garamond"/>
              </w:rPr>
              <w:t>.</w:t>
            </w:r>
          </w:p>
        </w:tc>
        <w:tc>
          <w:tcPr>
            <w:tcW w:w="6384" w:type="dxa"/>
            <w:shd w:val="clear" w:color="auto" w:fill="auto"/>
            <w:tcMar>
              <w:top w:w="100" w:type="dxa"/>
              <w:left w:w="100" w:type="dxa"/>
              <w:bottom w:w="100" w:type="dxa"/>
              <w:right w:w="100" w:type="dxa"/>
            </w:tcMar>
          </w:tcPr>
          <w:p w14:paraId="35745778" w14:textId="77777777" w:rsidR="00AD358E" w:rsidRDefault="00AD358E">
            <w:pPr>
              <w:widowControl w:val="0"/>
              <w:pBdr>
                <w:top w:val="nil"/>
                <w:left w:val="nil"/>
                <w:bottom w:val="nil"/>
                <w:right w:val="nil"/>
                <w:between w:val="nil"/>
              </w:pBdr>
              <w:spacing w:line="240" w:lineRule="auto"/>
              <w:rPr>
                <w:rFonts w:ascii="Garamond" w:eastAsia="Garamond" w:hAnsi="Garamond" w:cs="Garamond"/>
              </w:rPr>
            </w:pPr>
          </w:p>
        </w:tc>
      </w:tr>
      <w:tr w:rsidR="00AD358E" w14:paraId="1D70414F" w14:textId="77777777">
        <w:tc>
          <w:tcPr>
            <w:tcW w:w="4596" w:type="dxa"/>
            <w:shd w:val="clear" w:color="auto" w:fill="auto"/>
            <w:tcMar>
              <w:top w:w="100" w:type="dxa"/>
              <w:left w:w="100" w:type="dxa"/>
              <w:bottom w:w="100" w:type="dxa"/>
              <w:right w:w="100" w:type="dxa"/>
            </w:tcMar>
          </w:tcPr>
          <w:p w14:paraId="4E42E6D7" w14:textId="77777777" w:rsidR="00AD358E" w:rsidRDefault="00000000">
            <w:pPr>
              <w:widowControl w:val="0"/>
              <w:pBdr>
                <w:top w:val="nil"/>
                <w:left w:val="nil"/>
                <w:bottom w:val="nil"/>
                <w:right w:val="nil"/>
                <w:between w:val="nil"/>
              </w:pBdr>
              <w:spacing w:line="240" w:lineRule="auto"/>
              <w:rPr>
                <w:rFonts w:ascii="Garamond" w:eastAsia="Garamond" w:hAnsi="Garamond" w:cs="Garamond"/>
              </w:rPr>
            </w:pPr>
            <w:r>
              <w:rPr>
                <w:rFonts w:ascii="Garamond" w:eastAsia="Garamond" w:hAnsi="Garamond" w:cs="Garamond"/>
              </w:rPr>
              <w:t>How will the textbook adoption impact the budget? Where will the funding come from?</w:t>
            </w:r>
          </w:p>
        </w:tc>
        <w:tc>
          <w:tcPr>
            <w:tcW w:w="6384" w:type="dxa"/>
            <w:shd w:val="clear" w:color="auto" w:fill="auto"/>
            <w:tcMar>
              <w:top w:w="100" w:type="dxa"/>
              <w:left w:w="100" w:type="dxa"/>
              <w:bottom w:w="100" w:type="dxa"/>
              <w:right w:w="100" w:type="dxa"/>
            </w:tcMar>
          </w:tcPr>
          <w:p w14:paraId="779EAD6E" w14:textId="77777777" w:rsidR="00AD358E" w:rsidRDefault="00AD358E">
            <w:pPr>
              <w:widowControl w:val="0"/>
              <w:pBdr>
                <w:top w:val="nil"/>
                <w:left w:val="nil"/>
                <w:bottom w:val="nil"/>
                <w:right w:val="nil"/>
                <w:between w:val="nil"/>
              </w:pBdr>
              <w:spacing w:line="240" w:lineRule="auto"/>
              <w:rPr>
                <w:rFonts w:ascii="Garamond" w:eastAsia="Garamond" w:hAnsi="Garamond" w:cs="Garamond"/>
              </w:rPr>
            </w:pPr>
          </w:p>
        </w:tc>
      </w:tr>
    </w:tbl>
    <w:p w14:paraId="76864059" w14:textId="77777777" w:rsidR="00AD358E" w:rsidRDefault="00AD358E">
      <w:pPr>
        <w:rPr>
          <w:rFonts w:ascii="Garamond" w:eastAsia="Garamond" w:hAnsi="Garamond" w:cs="Garamond"/>
          <w:strike/>
        </w:rPr>
      </w:pPr>
    </w:p>
    <w:tbl>
      <w:tblPr>
        <w:tblStyle w:val="a6"/>
        <w:tblW w:w="10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65"/>
      </w:tblGrid>
      <w:tr w:rsidR="00AD358E" w14:paraId="4813839E" w14:textId="77777777" w:rsidTr="00285E72">
        <w:trPr>
          <w:trHeight w:val="13"/>
        </w:trPr>
        <w:tc>
          <w:tcPr>
            <w:tcW w:w="10965" w:type="dxa"/>
            <w:shd w:val="clear" w:color="auto" w:fill="A4C2F4"/>
            <w:tcMar>
              <w:top w:w="100" w:type="dxa"/>
              <w:left w:w="100" w:type="dxa"/>
              <w:bottom w:w="100" w:type="dxa"/>
              <w:right w:w="100" w:type="dxa"/>
            </w:tcMar>
          </w:tcPr>
          <w:p w14:paraId="175F8F92" w14:textId="69D34DEB" w:rsidR="00AD358E" w:rsidRDefault="00AD358E" w:rsidP="00285E72">
            <w:pPr>
              <w:widowControl w:val="0"/>
              <w:pBdr>
                <w:top w:val="nil"/>
                <w:left w:val="nil"/>
                <w:bottom w:val="nil"/>
                <w:right w:val="nil"/>
                <w:between w:val="nil"/>
              </w:pBdr>
              <w:shd w:val="clear" w:color="auto" w:fill="17365D" w:themeFill="text2" w:themeFillShade="BF"/>
              <w:spacing w:line="240" w:lineRule="auto"/>
              <w:rPr>
                <w:rFonts w:ascii="Garamond" w:eastAsia="Garamond" w:hAnsi="Garamond" w:cs="Garamond"/>
              </w:rPr>
            </w:pPr>
          </w:p>
        </w:tc>
      </w:tr>
      <w:tr w:rsidR="00AD358E" w14:paraId="2164E534" w14:textId="77777777">
        <w:trPr>
          <w:trHeight w:val="420"/>
        </w:trPr>
        <w:tc>
          <w:tcPr>
            <w:tcW w:w="10965" w:type="dxa"/>
            <w:shd w:val="clear" w:color="auto" w:fill="auto"/>
            <w:tcMar>
              <w:top w:w="100" w:type="dxa"/>
              <w:left w:w="100" w:type="dxa"/>
              <w:bottom w:w="100" w:type="dxa"/>
              <w:right w:w="100" w:type="dxa"/>
            </w:tcMar>
          </w:tcPr>
          <w:p w14:paraId="2FAD2B5A" w14:textId="2997B6DB" w:rsidR="00AD358E" w:rsidRDefault="00285E72">
            <w:pPr>
              <w:widowControl w:val="0"/>
              <w:pBdr>
                <w:top w:val="nil"/>
                <w:left w:val="nil"/>
                <w:bottom w:val="nil"/>
                <w:right w:val="nil"/>
                <w:between w:val="nil"/>
              </w:pBdr>
              <w:spacing w:line="240" w:lineRule="auto"/>
              <w:rPr>
                <w:rFonts w:ascii="Garamond" w:eastAsia="Garamond" w:hAnsi="Garamond" w:cs="Garamond"/>
              </w:rPr>
            </w:pPr>
            <w:r w:rsidRPr="00285E72">
              <w:rPr>
                <w:rFonts w:ascii="Garamond" w:eastAsia="Garamond" w:hAnsi="Garamond" w:cs="Garamond"/>
                <w:color w:val="000000" w:themeColor="text1"/>
              </w:rPr>
              <w:t xml:space="preserve">Create a timeline for the adoption process. Use this </w:t>
            </w:r>
            <w:hyperlink r:id="rId8">
              <w:r w:rsidRPr="00285E72">
                <w:rPr>
                  <w:rFonts w:ascii="Garamond" w:eastAsia="Garamond" w:hAnsi="Garamond" w:cs="Garamond"/>
                  <w:color w:val="1155CC"/>
                  <w:u w:val="single"/>
                </w:rPr>
                <w:t xml:space="preserve">template </w:t>
              </w:r>
            </w:hyperlink>
            <w:r w:rsidRPr="00285E72">
              <w:rPr>
                <w:rFonts w:ascii="Garamond" w:eastAsia="Garamond" w:hAnsi="Garamond" w:cs="Garamond"/>
                <w:color w:val="000000" w:themeColor="text1"/>
              </w:rPr>
              <w:t>or create your own.</w:t>
            </w:r>
          </w:p>
        </w:tc>
      </w:tr>
    </w:tbl>
    <w:p w14:paraId="522BCD6E" w14:textId="77777777" w:rsidR="00CA4CB0" w:rsidRDefault="00CA4CB0">
      <w:pPr>
        <w:pStyle w:val="Heading3"/>
        <w:rPr>
          <w:rFonts w:ascii="Garamond" w:eastAsia="Garamond" w:hAnsi="Garamond" w:cs="Garamond"/>
          <w:color w:val="000000"/>
          <w:sz w:val="22"/>
          <w:szCs w:val="22"/>
        </w:rPr>
      </w:pPr>
      <w:bookmarkStart w:id="2" w:name="ce15q4haig15" w:colFirst="0" w:colLast="0"/>
      <w:bookmarkStart w:id="3" w:name="_pwhqb64bndni" w:colFirst="0" w:colLast="0"/>
      <w:bookmarkEnd w:id="2"/>
      <w:bookmarkEnd w:id="3"/>
    </w:p>
    <w:p w14:paraId="1F84453F" w14:textId="77777777" w:rsidR="00CA4CB0" w:rsidRDefault="00CA4CB0">
      <w:pPr>
        <w:rPr>
          <w:rFonts w:ascii="Garamond" w:eastAsia="Garamond" w:hAnsi="Garamond" w:cs="Garamond"/>
          <w:color w:val="000000"/>
        </w:rPr>
      </w:pPr>
      <w:r>
        <w:rPr>
          <w:rFonts w:ascii="Garamond" w:eastAsia="Garamond" w:hAnsi="Garamond" w:cs="Garamond"/>
          <w:color w:val="000000"/>
        </w:rPr>
        <w:br w:type="page"/>
      </w:r>
    </w:p>
    <w:p w14:paraId="36B9B6A3" w14:textId="7574DE62" w:rsidR="00AD358E" w:rsidRPr="00CA4CB0" w:rsidRDefault="00000000">
      <w:pPr>
        <w:pStyle w:val="Heading3"/>
        <w:rPr>
          <w:rFonts w:ascii="Garamond" w:eastAsia="Garamond" w:hAnsi="Garamond" w:cs="Garamond"/>
          <w:b/>
          <w:color w:val="000000"/>
          <w:sz w:val="22"/>
          <w:szCs w:val="22"/>
        </w:rPr>
      </w:pPr>
      <w:r w:rsidRPr="00CA4CB0">
        <w:rPr>
          <w:rFonts w:ascii="Garamond" w:eastAsia="Garamond" w:hAnsi="Garamond" w:cs="Garamond"/>
          <w:color w:val="000000"/>
          <w:sz w:val="22"/>
          <w:szCs w:val="22"/>
        </w:rPr>
        <w:lastRenderedPageBreak/>
        <w:t xml:space="preserve">2. </w:t>
      </w:r>
      <w:r w:rsidRPr="00CA4CB0">
        <w:rPr>
          <w:rFonts w:ascii="Garamond" w:eastAsia="Garamond" w:hAnsi="Garamond" w:cs="Garamond"/>
          <w:b/>
          <w:color w:val="000000"/>
          <w:sz w:val="22"/>
          <w:szCs w:val="22"/>
        </w:rPr>
        <w:t>Select - Committee Work</w:t>
      </w:r>
    </w:p>
    <w:p w14:paraId="0DA04E47" w14:textId="7EC40863" w:rsidR="00AD358E" w:rsidRDefault="00000000">
      <w:pPr>
        <w:widowControl w:val="0"/>
        <w:spacing w:line="240" w:lineRule="auto"/>
        <w:rPr>
          <w:rFonts w:ascii="Garamond" w:eastAsia="Garamond" w:hAnsi="Garamond" w:cs="Garamond"/>
        </w:rPr>
      </w:pPr>
      <w:r>
        <w:rPr>
          <w:rFonts w:ascii="Garamond" w:eastAsia="Garamond" w:hAnsi="Garamond" w:cs="Garamond"/>
        </w:rPr>
        <w:t xml:space="preserve">When reviewing and making decisions about acquiring new </w:t>
      </w:r>
      <w:r w:rsidR="00365112">
        <w:rPr>
          <w:rFonts w:ascii="Garamond" w:eastAsia="Garamond" w:hAnsi="Garamond" w:cs="Garamond"/>
        </w:rPr>
        <w:t>materials, the</w:t>
      </w:r>
      <w:r>
        <w:rPr>
          <w:rFonts w:ascii="Garamond" w:eastAsia="Garamond" w:hAnsi="Garamond" w:cs="Garamond"/>
        </w:rPr>
        <w:t xml:space="preserve"> selection process should incorporate the following: </w:t>
      </w:r>
    </w:p>
    <w:p w14:paraId="59E7C312" w14:textId="77777777" w:rsidR="00AD358E" w:rsidRDefault="00AD358E">
      <w:pPr>
        <w:widowControl w:val="0"/>
        <w:spacing w:line="240" w:lineRule="auto"/>
        <w:ind w:left="1440"/>
        <w:rPr>
          <w:rFonts w:ascii="Garamond" w:eastAsia="Garamond" w:hAnsi="Garamond" w:cs="Garamond"/>
        </w:rPr>
      </w:pPr>
    </w:p>
    <w:p w14:paraId="2B337C1B" w14:textId="77777777" w:rsidR="00AD358E" w:rsidRDefault="00000000">
      <w:pPr>
        <w:widowControl w:val="0"/>
        <w:numPr>
          <w:ilvl w:val="0"/>
          <w:numId w:val="12"/>
        </w:numPr>
        <w:spacing w:line="240" w:lineRule="auto"/>
        <w:rPr>
          <w:rFonts w:ascii="Garamond" w:eastAsia="Garamond" w:hAnsi="Garamond" w:cs="Garamond"/>
        </w:rPr>
      </w:pPr>
      <w:r>
        <w:rPr>
          <w:rFonts w:ascii="Garamond" w:eastAsia="Garamond" w:hAnsi="Garamond" w:cs="Garamond"/>
        </w:rPr>
        <w:t>Utilize the following sites to identify 2-3 high quality options for review.</w:t>
      </w:r>
    </w:p>
    <w:p w14:paraId="712CE73B" w14:textId="77777777" w:rsidR="00AD358E" w:rsidRDefault="00000000">
      <w:pPr>
        <w:widowControl w:val="0"/>
        <w:numPr>
          <w:ilvl w:val="1"/>
          <w:numId w:val="12"/>
        </w:numPr>
        <w:spacing w:line="240" w:lineRule="auto"/>
        <w:rPr>
          <w:rFonts w:ascii="Garamond" w:eastAsia="Garamond" w:hAnsi="Garamond" w:cs="Garamond"/>
        </w:rPr>
      </w:pPr>
      <w:r>
        <w:rPr>
          <w:rFonts w:ascii="Garamond" w:eastAsia="Garamond" w:hAnsi="Garamond" w:cs="Garamond"/>
        </w:rPr>
        <w:t>Ratings for ELA, Math, and Science</w:t>
      </w:r>
    </w:p>
    <w:p w14:paraId="62AFB0F3" w14:textId="77777777" w:rsidR="00AD358E" w:rsidRDefault="00000000">
      <w:pPr>
        <w:widowControl w:val="0"/>
        <w:numPr>
          <w:ilvl w:val="2"/>
          <w:numId w:val="12"/>
        </w:numPr>
        <w:spacing w:line="240" w:lineRule="auto"/>
        <w:rPr>
          <w:rFonts w:ascii="Garamond" w:eastAsia="Garamond" w:hAnsi="Garamond" w:cs="Garamond"/>
        </w:rPr>
      </w:pPr>
      <w:hyperlink r:id="rId9">
        <w:proofErr w:type="spellStart"/>
        <w:r>
          <w:rPr>
            <w:rFonts w:ascii="Garamond" w:eastAsia="Garamond" w:hAnsi="Garamond" w:cs="Garamond"/>
            <w:color w:val="1155CC"/>
            <w:u w:val="single"/>
          </w:rPr>
          <w:t>EdReports</w:t>
        </w:r>
        <w:proofErr w:type="spellEnd"/>
        <w:r>
          <w:rPr>
            <w:rFonts w:ascii="Garamond" w:eastAsia="Garamond" w:hAnsi="Garamond" w:cs="Garamond"/>
            <w:color w:val="1155CC"/>
            <w:u w:val="single"/>
          </w:rPr>
          <w:t xml:space="preserve"> (clickable link)</w:t>
        </w:r>
      </w:hyperlink>
      <w:r>
        <w:rPr>
          <w:rFonts w:ascii="Garamond" w:eastAsia="Garamond" w:hAnsi="Garamond" w:cs="Garamond"/>
        </w:rPr>
        <w:t xml:space="preserve"> </w:t>
      </w:r>
    </w:p>
    <w:p w14:paraId="0924577C" w14:textId="77777777" w:rsidR="00AD358E" w:rsidRDefault="00000000">
      <w:pPr>
        <w:widowControl w:val="0"/>
        <w:numPr>
          <w:ilvl w:val="2"/>
          <w:numId w:val="12"/>
        </w:numPr>
        <w:spacing w:line="240" w:lineRule="auto"/>
        <w:rPr>
          <w:rFonts w:ascii="Garamond" w:eastAsia="Garamond" w:hAnsi="Garamond" w:cs="Garamond"/>
        </w:rPr>
      </w:pPr>
      <w:hyperlink r:id="rId10">
        <w:r>
          <w:rPr>
            <w:rFonts w:ascii="Garamond" w:eastAsia="Garamond" w:hAnsi="Garamond" w:cs="Garamond"/>
            <w:color w:val="1155CC"/>
            <w:u w:val="single"/>
          </w:rPr>
          <w:t>Louisiana Department of Education</w:t>
        </w:r>
      </w:hyperlink>
    </w:p>
    <w:p w14:paraId="523CF787" w14:textId="77777777" w:rsidR="00AD358E" w:rsidRDefault="00000000">
      <w:pPr>
        <w:widowControl w:val="0"/>
        <w:numPr>
          <w:ilvl w:val="2"/>
          <w:numId w:val="12"/>
        </w:numPr>
        <w:spacing w:line="240" w:lineRule="auto"/>
        <w:rPr>
          <w:rFonts w:ascii="Garamond" w:eastAsia="Garamond" w:hAnsi="Garamond" w:cs="Garamond"/>
        </w:rPr>
      </w:pPr>
      <w:hyperlink r:id="rId11">
        <w:r>
          <w:rPr>
            <w:rFonts w:ascii="Garamond" w:eastAsia="Garamond" w:hAnsi="Garamond" w:cs="Garamond"/>
            <w:color w:val="1155CC"/>
            <w:u w:val="single"/>
          </w:rPr>
          <w:t>Massachusetts Department of Education</w:t>
        </w:r>
      </w:hyperlink>
    </w:p>
    <w:p w14:paraId="07F0DAD3" w14:textId="77777777" w:rsidR="00AD358E" w:rsidRDefault="00000000">
      <w:pPr>
        <w:widowControl w:val="0"/>
        <w:numPr>
          <w:ilvl w:val="1"/>
          <w:numId w:val="12"/>
        </w:numPr>
        <w:spacing w:line="240" w:lineRule="auto"/>
        <w:rPr>
          <w:rFonts w:ascii="Garamond" w:eastAsia="Garamond" w:hAnsi="Garamond" w:cs="Garamond"/>
        </w:rPr>
      </w:pPr>
      <w:r>
        <w:rPr>
          <w:rFonts w:ascii="Garamond" w:eastAsia="Garamond" w:hAnsi="Garamond" w:cs="Garamond"/>
        </w:rPr>
        <w:t xml:space="preserve">List of USCCB approved Religion </w:t>
      </w:r>
      <w:proofErr w:type="gramStart"/>
      <w:r>
        <w:rPr>
          <w:rFonts w:ascii="Garamond" w:eastAsia="Garamond" w:hAnsi="Garamond" w:cs="Garamond"/>
        </w:rPr>
        <w:t>textbooks</w:t>
      </w:r>
      <w:proofErr w:type="gramEnd"/>
    </w:p>
    <w:p w14:paraId="3E078FE4" w14:textId="77777777" w:rsidR="00AD358E" w:rsidRDefault="00000000">
      <w:pPr>
        <w:widowControl w:val="0"/>
        <w:numPr>
          <w:ilvl w:val="2"/>
          <w:numId w:val="12"/>
        </w:numPr>
        <w:spacing w:line="240" w:lineRule="auto"/>
        <w:rPr>
          <w:rFonts w:ascii="Garamond" w:eastAsia="Garamond" w:hAnsi="Garamond" w:cs="Garamond"/>
        </w:rPr>
      </w:pPr>
      <w:hyperlink r:id="rId12">
        <w:r>
          <w:rPr>
            <w:rFonts w:ascii="Garamond" w:eastAsia="Garamond" w:hAnsi="Garamond" w:cs="Garamond"/>
            <w:color w:val="1155CC"/>
            <w:u w:val="single"/>
          </w:rPr>
          <w:t>USCCB (clickable link)</w:t>
        </w:r>
      </w:hyperlink>
    </w:p>
    <w:p w14:paraId="0C7EFAD2" w14:textId="77777777" w:rsidR="00365112" w:rsidRDefault="00365112" w:rsidP="00365112">
      <w:pPr>
        <w:widowControl w:val="0"/>
        <w:numPr>
          <w:ilvl w:val="1"/>
          <w:numId w:val="12"/>
        </w:numPr>
        <w:spacing w:line="240" w:lineRule="auto"/>
        <w:rPr>
          <w:rFonts w:ascii="Garamond" w:eastAsia="Garamond" w:hAnsi="Garamond" w:cs="Garamond"/>
        </w:rPr>
      </w:pPr>
      <w:r>
        <w:rPr>
          <w:rFonts w:ascii="Garamond" w:eastAsia="Garamond" w:hAnsi="Garamond" w:cs="Garamond"/>
        </w:rPr>
        <w:t xml:space="preserve">OSPI resources by subject area: </w:t>
      </w:r>
    </w:p>
    <w:p w14:paraId="6A6FE46B" w14:textId="619AD8E0" w:rsidR="00365112" w:rsidRDefault="00000000" w:rsidP="00365112">
      <w:pPr>
        <w:widowControl w:val="0"/>
        <w:numPr>
          <w:ilvl w:val="2"/>
          <w:numId w:val="12"/>
        </w:numPr>
        <w:spacing w:line="240" w:lineRule="auto"/>
        <w:rPr>
          <w:rFonts w:ascii="Garamond" w:eastAsia="Garamond" w:hAnsi="Garamond" w:cs="Garamond"/>
        </w:rPr>
      </w:pPr>
      <w:hyperlink r:id="rId13" w:history="1">
        <w:r w:rsidR="00365112" w:rsidRPr="00365112">
          <w:rPr>
            <w:rStyle w:val="Hyperlink"/>
            <w:rFonts w:ascii="Times New Roman" w:hAnsi="Times New Roman" w:cs="Times New Roman"/>
            <w:color w:val="0070C0"/>
            <w:sz w:val="20"/>
            <w:szCs w:val="20"/>
          </w:rPr>
          <w:t>Resources by Subject Area | OSPI</w:t>
        </w:r>
      </w:hyperlink>
      <w:r w:rsidR="00365112">
        <w:rPr>
          <w:rFonts w:ascii="Garamond" w:eastAsia="Garamond" w:hAnsi="Garamond" w:cs="Garamond"/>
        </w:rPr>
        <w:t xml:space="preserve"> </w:t>
      </w:r>
    </w:p>
    <w:p w14:paraId="648CC814" w14:textId="5D8FA312" w:rsidR="00AD358E" w:rsidRPr="00365112" w:rsidRDefault="00000000" w:rsidP="00365112">
      <w:pPr>
        <w:widowControl w:val="0"/>
        <w:numPr>
          <w:ilvl w:val="2"/>
          <w:numId w:val="12"/>
        </w:numPr>
        <w:spacing w:line="240" w:lineRule="auto"/>
        <w:rPr>
          <w:rFonts w:ascii="Garamond" w:eastAsia="Garamond" w:hAnsi="Garamond" w:cs="Garamond"/>
        </w:rPr>
      </w:pPr>
      <w:r w:rsidRPr="00365112">
        <w:rPr>
          <w:rFonts w:ascii="Garamond" w:eastAsia="Garamond" w:hAnsi="Garamond" w:cs="Garamond"/>
        </w:rPr>
        <w:t>Note: For Social Studies</w:t>
      </w:r>
      <w:r w:rsidR="00365112" w:rsidRPr="00365112">
        <w:rPr>
          <w:rFonts w:ascii="Garamond" w:eastAsia="Garamond" w:hAnsi="Garamond" w:cs="Garamond"/>
        </w:rPr>
        <w:t>, Health, and SEL in particular</w:t>
      </w:r>
      <w:r w:rsidRPr="00365112">
        <w:rPr>
          <w:rFonts w:ascii="Garamond" w:eastAsia="Garamond" w:hAnsi="Garamond" w:cs="Garamond"/>
        </w:rPr>
        <w:t>, it is important to be cognizant that the materials are recommended for public schools and may not be fully aligned to the teachin</w:t>
      </w:r>
      <w:r w:rsidR="00365112" w:rsidRPr="00365112">
        <w:rPr>
          <w:rFonts w:ascii="Garamond" w:eastAsia="Garamond" w:hAnsi="Garamond" w:cs="Garamond"/>
        </w:rPr>
        <w:t xml:space="preserve">gs </w:t>
      </w:r>
      <w:r w:rsidRPr="00365112">
        <w:rPr>
          <w:rFonts w:ascii="Garamond" w:eastAsia="Garamond" w:hAnsi="Garamond" w:cs="Garamond"/>
        </w:rPr>
        <w:t xml:space="preserve">of the Catholic Church. For any materials adapted, a careful review of the content by the teacher prior to instruction is imperative. </w:t>
      </w:r>
    </w:p>
    <w:p w14:paraId="65816BBC" w14:textId="77777777" w:rsidR="00AD358E" w:rsidRDefault="00AD358E">
      <w:pPr>
        <w:widowControl w:val="0"/>
        <w:spacing w:line="240" w:lineRule="auto"/>
        <w:ind w:left="2880"/>
        <w:rPr>
          <w:rFonts w:ascii="Garamond" w:eastAsia="Garamond" w:hAnsi="Garamond" w:cs="Garamond"/>
        </w:rPr>
      </w:pPr>
    </w:p>
    <w:tbl>
      <w:tblPr>
        <w:tblStyle w:val="a7"/>
        <w:tblW w:w="1045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DD9C3" w:themeFill="background2" w:themeFillShade="E6"/>
        <w:tblLayout w:type="fixed"/>
        <w:tblLook w:val="0600" w:firstRow="0" w:lastRow="0" w:firstColumn="0" w:lastColumn="0" w:noHBand="1" w:noVBand="1"/>
      </w:tblPr>
      <w:tblGrid>
        <w:gridCol w:w="3420"/>
        <w:gridCol w:w="7030"/>
      </w:tblGrid>
      <w:tr w:rsidR="00CA4CB0" w14:paraId="2E537ACF" w14:textId="77777777" w:rsidTr="007E20B0">
        <w:trPr>
          <w:trHeight w:val="699"/>
        </w:trPr>
        <w:tc>
          <w:tcPr>
            <w:tcW w:w="3420" w:type="dxa"/>
            <w:vMerge w:val="restart"/>
            <w:shd w:val="clear" w:color="auto" w:fill="DDD9C3" w:themeFill="background2" w:themeFillShade="E6"/>
            <w:tcMar>
              <w:top w:w="100" w:type="dxa"/>
              <w:left w:w="100" w:type="dxa"/>
              <w:bottom w:w="100" w:type="dxa"/>
              <w:right w:w="100" w:type="dxa"/>
            </w:tcMar>
            <w:vAlign w:val="center"/>
          </w:tcPr>
          <w:p w14:paraId="310F019C" w14:textId="77777777" w:rsidR="00CA4CB0" w:rsidRDefault="00CA4CB0" w:rsidP="00BB3884">
            <w:pPr>
              <w:widowControl w:val="0"/>
              <w:pBdr>
                <w:top w:val="nil"/>
                <w:left w:val="nil"/>
                <w:bottom w:val="nil"/>
                <w:right w:val="nil"/>
                <w:between w:val="nil"/>
              </w:pBdr>
              <w:shd w:val="clear" w:color="auto" w:fill="DDD9C3" w:themeFill="background2" w:themeFillShade="E6"/>
              <w:spacing w:line="240" w:lineRule="auto"/>
              <w:jc w:val="center"/>
              <w:rPr>
                <w:rFonts w:ascii="Garamond" w:eastAsia="Garamond" w:hAnsi="Garamond" w:cs="Garamond"/>
              </w:rPr>
            </w:pPr>
            <w:r>
              <w:rPr>
                <w:rFonts w:ascii="Garamond" w:eastAsia="Garamond" w:hAnsi="Garamond" w:cs="Garamond"/>
              </w:rPr>
              <w:t>Based on reviewing the above materials and local archdiocesan information we will now review the following HQIM:</w:t>
            </w:r>
          </w:p>
        </w:tc>
        <w:tc>
          <w:tcPr>
            <w:tcW w:w="7030" w:type="dxa"/>
            <w:shd w:val="clear" w:color="auto" w:fill="auto"/>
            <w:tcMar>
              <w:top w:w="100" w:type="dxa"/>
              <w:left w:w="100" w:type="dxa"/>
              <w:bottom w:w="100" w:type="dxa"/>
              <w:right w:w="100" w:type="dxa"/>
            </w:tcMar>
          </w:tcPr>
          <w:p w14:paraId="3DB98D47" w14:textId="77777777" w:rsidR="00CA4CB0" w:rsidRDefault="00CA4CB0">
            <w:pPr>
              <w:widowControl w:val="0"/>
              <w:pBdr>
                <w:top w:val="nil"/>
                <w:left w:val="nil"/>
                <w:bottom w:val="nil"/>
                <w:right w:val="nil"/>
                <w:between w:val="nil"/>
              </w:pBdr>
              <w:spacing w:line="240" w:lineRule="auto"/>
              <w:rPr>
                <w:rFonts w:ascii="Garamond" w:eastAsia="Garamond" w:hAnsi="Garamond" w:cs="Garamond"/>
              </w:rPr>
            </w:pPr>
          </w:p>
          <w:p w14:paraId="27BD903F" w14:textId="77777777" w:rsidR="00CA4CB0" w:rsidRDefault="00CA4CB0">
            <w:pPr>
              <w:widowControl w:val="0"/>
              <w:pBdr>
                <w:top w:val="nil"/>
                <w:left w:val="nil"/>
                <w:bottom w:val="nil"/>
                <w:right w:val="nil"/>
                <w:between w:val="nil"/>
              </w:pBdr>
              <w:spacing w:line="240" w:lineRule="auto"/>
              <w:rPr>
                <w:rFonts w:ascii="Garamond" w:eastAsia="Garamond" w:hAnsi="Garamond" w:cs="Garamond"/>
              </w:rPr>
            </w:pPr>
          </w:p>
        </w:tc>
      </w:tr>
      <w:tr w:rsidR="00CA4CB0" w14:paraId="43D11F44" w14:textId="77777777" w:rsidTr="007E20B0">
        <w:trPr>
          <w:trHeight w:val="672"/>
        </w:trPr>
        <w:tc>
          <w:tcPr>
            <w:tcW w:w="3420" w:type="dxa"/>
            <w:vMerge/>
            <w:shd w:val="clear" w:color="auto" w:fill="DDD9C3" w:themeFill="background2" w:themeFillShade="E6"/>
            <w:tcMar>
              <w:top w:w="100" w:type="dxa"/>
              <w:left w:w="100" w:type="dxa"/>
              <w:bottom w:w="100" w:type="dxa"/>
              <w:right w:w="100" w:type="dxa"/>
            </w:tcMar>
            <w:vAlign w:val="center"/>
          </w:tcPr>
          <w:p w14:paraId="06E08EED" w14:textId="77777777" w:rsidR="00CA4CB0" w:rsidRDefault="00CA4CB0" w:rsidP="00CA4CB0">
            <w:pPr>
              <w:widowControl w:val="0"/>
              <w:pBdr>
                <w:top w:val="nil"/>
                <w:left w:val="nil"/>
                <w:bottom w:val="nil"/>
                <w:right w:val="nil"/>
                <w:between w:val="nil"/>
              </w:pBdr>
              <w:spacing w:line="240" w:lineRule="auto"/>
              <w:jc w:val="center"/>
              <w:rPr>
                <w:rFonts w:ascii="Garamond" w:eastAsia="Garamond" w:hAnsi="Garamond" w:cs="Garamond"/>
              </w:rPr>
            </w:pPr>
          </w:p>
        </w:tc>
        <w:tc>
          <w:tcPr>
            <w:tcW w:w="7030" w:type="dxa"/>
            <w:shd w:val="clear" w:color="auto" w:fill="auto"/>
            <w:tcMar>
              <w:top w:w="100" w:type="dxa"/>
              <w:left w:w="100" w:type="dxa"/>
              <w:bottom w:w="100" w:type="dxa"/>
              <w:right w:w="100" w:type="dxa"/>
            </w:tcMar>
          </w:tcPr>
          <w:p w14:paraId="6FD7C5EE" w14:textId="77777777" w:rsidR="00CA4CB0" w:rsidRDefault="00CA4CB0">
            <w:pPr>
              <w:widowControl w:val="0"/>
              <w:pBdr>
                <w:top w:val="nil"/>
                <w:left w:val="nil"/>
                <w:bottom w:val="nil"/>
                <w:right w:val="nil"/>
                <w:between w:val="nil"/>
              </w:pBdr>
              <w:spacing w:line="240" w:lineRule="auto"/>
              <w:rPr>
                <w:rFonts w:ascii="Garamond" w:eastAsia="Garamond" w:hAnsi="Garamond" w:cs="Garamond"/>
              </w:rPr>
            </w:pPr>
          </w:p>
        </w:tc>
      </w:tr>
    </w:tbl>
    <w:p w14:paraId="539B1A56" w14:textId="77777777" w:rsidR="00AD358E" w:rsidRDefault="00AD358E">
      <w:pPr>
        <w:widowControl w:val="0"/>
        <w:spacing w:line="240" w:lineRule="auto"/>
        <w:ind w:left="1440"/>
        <w:rPr>
          <w:rFonts w:ascii="Garamond" w:eastAsia="Garamond" w:hAnsi="Garamond" w:cs="Garamond"/>
        </w:rPr>
      </w:pPr>
    </w:p>
    <w:p w14:paraId="004E257F" w14:textId="77777777" w:rsidR="00AD358E" w:rsidRDefault="00AD358E">
      <w:pPr>
        <w:widowControl w:val="0"/>
        <w:spacing w:line="240" w:lineRule="auto"/>
        <w:ind w:left="1440"/>
        <w:rPr>
          <w:rFonts w:ascii="Garamond" w:eastAsia="Garamond" w:hAnsi="Garamond" w:cs="Garamond"/>
        </w:rPr>
      </w:pPr>
    </w:p>
    <w:p w14:paraId="51011ADB" w14:textId="77777777" w:rsidR="00AD358E" w:rsidRDefault="00000000">
      <w:pPr>
        <w:widowControl w:val="0"/>
        <w:numPr>
          <w:ilvl w:val="0"/>
          <w:numId w:val="12"/>
        </w:numPr>
        <w:spacing w:line="240" w:lineRule="auto"/>
        <w:rPr>
          <w:rFonts w:ascii="Garamond" w:eastAsia="Garamond" w:hAnsi="Garamond" w:cs="Garamond"/>
        </w:rPr>
      </w:pPr>
      <w:r>
        <w:rPr>
          <w:rFonts w:ascii="Garamond" w:eastAsia="Garamond" w:hAnsi="Garamond" w:cs="Garamond"/>
        </w:rPr>
        <w:t xml:space="preserve">Reach out to publishers to access sample materials.  </w:t>
      </w:r>
    </w:p>
    <w:p w14:paraId="3270135C" w14:textId="77777777" w:rsidR="00AD358E" w:rsidRDefault="00000000">
      <w:pPr>
        <w:widowControl w:val="0"/>
        <w:numPr>
          <w:ilvl w:val="1"/>
          <w:numId w:val="12"/>
        </w:numPr>
        <w:spacing w:line="240" w:lineRule="auto"/>
        <w:rPr>
          <w:rFonts w:ascii="Garamond" w:eastAsia="Garamond" w:hAnsi="Garamond" w:cs="Garamond"/>
        </w:rPr>
      </w:pPr>
      <w:r>
        <w:rPr>
          <w:rFonts w:ascii="Garamond" w:eastAsia="Garamond" w:hAnsi="Garamond" w:cs="Garamond"/>
        </w:rPr>
        <w:t xml:space="preserve">It is recommended that an initial quote is obtained as cost may be a significant factor in selection.  You can utilize this spreadsheet to help you keep track of the materials and costs included in the resource. </w:t>
      </w:r>
      <w:hyperlink r:id="rId14" w:anchor="gid=0">
        <w:r w:rsidRPr="00365112">
          <w:rPr>
            <w:rFonts w:ascii="Times New Roman" w:hAnsi="Times New Roman" w:cs="Times New Roman"/>
            <w:color w:val="0000EE"/>
            <w:sz w:val="20"/>
            <w:szCs w:val="20"/>
            <w:u w:val="single"/>
          </w:rPr>
          <w:t>HQIM: Cost &amp; Materials Tracking</w:t>
        </w:r>
      </w:hyperlink>
      <w:r w:rsidRPr="00365112">
        <w:rPr>
          <w:rFonts w:ascii="Times New Roman" w:eastAsia="Garamond" w:hAnsi="Times New Roman" w:cs="Times New Roman"/>
          <w:sz w:val="20"/>
          <w:szCs w:val="20"/>
        </w:rPr>
        <w:t xml:space="preserve"> </w:t>
      </w:r>
      <w:r>
        <w:rPr>
          <w:rFonts w:ascii="Garamond" w:eastAsia="Garamond" w:hAnsi="Garamond" w:cs="Garamond"/>
        </w:rPr>
        <w:t xml:space="preserve">- </w:t>
      </w:r>
      <w:hyperlink r:id="rId15">
        <w:r>
          <w:rPr>
            <w:rFonts w:ascii="Garamond" w:eastAsia="Garamond" w:hAnsi="Garamond" w:cs="Garamond"/>
            <w:color w:val="1155CC"/>
            <w:u w:val="single"/>
          </w:rPr>
          <w:t>sample</w:t>
        </w:r>
      </w:hyperlink>
      <w:r>
        <w:rPr>
          <w:rFonts w:ascii="Garamond" w:eastAsia="Garamond" w:hAnsi="Garamond" w:cs="Garamond"/>
        </w:rPr>
        <w:t xml:space="preserve">, </w:t>
      </w:r>
      <w:hyperlink r:id="rId16">
        <w:r>
          <w:rPr>
            <w:rFonts w:ascii="Garamond" w:eastAsia="Garamond" w:hAnsi="Garamond" w:cs="Garamond"/>
            <w:color w:val="1155CC"/>
            <w:u w:val="single"/>
          </w:rPr>
          <w:t>sample</w:t>
        </w:r>
      </w:hyperlink>
    </w:p>
    <w:p w14:paraId="10A38372" w14:textId="77777777" w:rsidR="00AD358E" w:rsidRDefault="00AD358E">
      <w:pPr>
        <w:widowControl w:val="0"/>
        <w:spacing w:line="240" w:lineRule="auto"/>
        <w:ind w:left="1440"/>
        <w:rPr>
          <w:rFonts w:ascii="Garamond" w:eastAsia="Garamond" w:hAnsi="Garamond" w:cs="Garamond"/>
        </w:rPr>
      </w:pPr>
    </w:p>
    <w:p w14:paraId="6BF669C7" w14:textId="66010D94" w:rsidR="00AD358E" w:rsidRDefault="00000000">
      <w:pPr>
        <w:widowControl w:val="0"/>
        <w:numPr>
          <w:ilvl w:val="0"/>
          <w:numId w:val="12"/>
        </w:numPr>
        <w:spacing w:line="240" w:lineRule="auto"/>
        <w:rPr>
          <w:rFonts w:ascii="Garamond" w:eastAsia="Garamond" w:hAnsi="Garamond" w:cs="Garamond"/>
        </w:rPr>
      </w:pPr>
      <w:r>
        <w:rPr>
          <w:rFonts w:ascii="Garamond" w:eastAsia="Garamond" w:hAnsi="Garamond" w:cs="Garamond"/>
        </w:rPr>
        <w:t xml:space="preserve">Utilize </w:t>
      </w:r>
      <w:r w:rsidRPr="00CA4CB0">
        <w:rPr>
          <w:rFonts w:ascii="Garamond" w:eastAsia="Garamond" w:hAnsi="Garamond" w:cs="Garamond"/>
        </w:rPr>
        <w:t xml:space="preserve">this </w:t>
      </w:r>
      <w:hyperlink r:id="rId17" w:history="1">
        <w:r w:rsidRPr="00CA4CB0">
          <w:rPr>
            <w:rStyle w:val="Hyperlink"/>
            <w:rFonts w:ascii="Garamond" w:eastAsia="Garamond" w:hAnsi="Garamond" w:cs="Garamond"/>
          </w:rPr>
          <w:t>Curriculum Questionnaire</w:t>
        </w:r>
      </w:hyperlink>
      <w:r w:rsidRPr="00CA4CB0">
        <w:rPr>
          <w:rFonts w:ascii="Garamond" w:eastAsia="Garamond" w:hAnsi="Garamond" w:cs="Garamond"/>
        </w:rPr>
        <w:t xml:space="preserve"> </w:t>
      </w:r>
      <w:r>
        <w:rPr>
          <w:rFonts w:ascii="Garamond" w:eastAsia="Garamond" w:hAnsi="Garamond" w:cs="Garamond"/>
        </w:rPr>
        <w:t xml:space="preserve">with your 2-3 options so that you can determine if all essential components are included. </w:t>
      </w:r>
    </w:p>
    <w:p w14:paraId="6744EE6D" w14:textId="77777777" w:rsidR="00AD358E" w:rsidRDefault="00000000">
      <w:pPr>
        <w:widowControl w:val="0"/>
        <w:numPr>
          <w:ilvl w:val="1"/>
          <w:numId w:val="12"/>
        </w:numPr>
        <w:spacing w:line="240" w:lineRule="auto"/>
        <w:rPr>
          <w:rFonts w:ascii="Garamond" w:eastAsia="Garamond" w:hAnsi="Garamond" w:cs="Garamond"/>
        </w:rPr>
      </w:pPr>
      <w:r>
        <w:rPr>
          <w:rFonts w:ascii="Garamond" w:eastAsia="Garamond" w:hAnsi="Garamond" w:cs="Garamond"/>
        </w:rPr>
        <w:t>Curriculum Questionnaire #1 (make a copy and place link here)</w:t>
      </w:r>
    </w:p>
    <w:p w14:paraId="5A7BC49B" w14:textId="77777777" w:rsidR="00AD358E" w:rsidRDefault="00000000">
      <w:pPr>
        <w:widowControl w:val="0"/>
        <w:numPr>
          <w:ilvl w:val="1"/>
          <w:numId w:val="12"/>
        </w:numPr>
        <w:spacing w:line="240" w:lineRule="auto"/>
        <w:rPr>
          <w:rFonts w:ascii="Garamond" w:eastAsia="Garamond" w:hAnsi="Garamond" w:cs="Garamond"/>
        </w:rPr>
      </w:pPr>
      <w:r>
        <w:rPr>
          <w:rFonts w:ascii="Garamond" w:eastAsia="Garamond" w:hAnsi="Garamond" w:cs="Garamond"/>
        </w:rPr>
        <w:t>Curriculum Questionnaire #2 (make a copy and place link here)</w:t>
      </w:r>
    </w:p>
    <w:p w14:paraId="5932558F" w14:textId="77777777" w:rsidR="00AD358E" w:rsidRDefault="00000000">
      <w:pPr>
        <w:widowControl w:val="0"/>
        <w:numPr>
          <w:ilvl w:val="1"/>
          <w:numId w:val="12"/>
        </w:numPr>
        <w:spacing w:line="240" w:lineRule="auto"/>
        <w:rPr>
          <w:rFonts w:ascii="Garamond" w:eastAsia="Garamond" w:hAnsi="Garamond" w:cs="Garamond"/>
        </w:rPr>
      </w:pPr>
      <w:r>
        <w:rPr>
          <w:rFonts w:ascii="Garamond" w:eastAsia="Garamond" w:hAnsi="Garamond" w:cs="Garamond"/>
        </w:rPr>
        <w:t>Curriculum Questionnaire #3 (make a copy and place link here)</w:t>
      </w:r>
    </w:p>
    <w:p w14:paraId="7B093453" w14:textId="77777777" w:rsidR="00AD358E" w:rsidRDefault="00AD358E">
      <w:pPr>
        <w:widowControl w:val="0"/>
        <w:spacing w:line="240" w:lineRule="auto"/>
        <w:ind w:left="1440"/>
        <w:rPr>
          <w:rFonts w:ascii="Garamond" w:eastAsia="Garamond" w:hAnsi="Garamond" w:cs="Garamond"/>
        </w:rPr>
      </w:pPr>
    </w:p>
    <w:p w14:paraId="2B294B24" w14:textId="3A98C8E1" w:rsidR="00AD358E" w:rsidRDefault="00000000">
      <w:pPr>
        <w:widowControl w:val="0"/>
        <w:numPr>
          <w:ilvl w:val="0"/>
          <w:numId w:val="12"/>
        </w:numPr>
        <w:spacing w:line="240" w:lineRule="auto"/>
        <w:rPr>
          <w:rFonts w:ascii="Garamond" w:eastAsia="Garamond" w:hAnsi="Garamond" w:cs="Garamond"/>
        </w:rPr>
      </w:pPr>
      <w:r>
        <w:rPr>
          <w:rFonts w:ascii="Garamond" w:eastAsia="Garamond" w:hAnsi="Garamond" w:cs="Garamond"/>
        </w:rPr>
        <w:t xml:space="preserve">When you have selected 2 potential </w:t>
      </w:r>
      <w:r w:rsidR="00CA4CB0">
        <w:rPr>
          <w:rFonts w:ascii="Garamond" w:eastAsia="Garamond" w:hAnsi="Garamond" w:cs="Garamond"/>
        </w:rPr>
        <w:t>resources, it</w:t>
      </w:r>
      <w:r>
        <w:rPr>
          <w:rFonts w:ascii="Garamond" w:eastAsia="Garamond" w:hAnsi="Garamond" w:cs="Garamond"/>
        </w:rPr>
        <w:t xml:space="preserve"> is encouraged that you use faculty meeting time to provide teachers with the opportunity to plan and execute a lesson. </w:t>
      </w:r>
    </w:p>
    <w:p w14:paraId="6A3468A3" w14:textId="66CC9B7E" w:rsidR="00AD358E" w:rsidRDefault="00000000">
      <w:pPr>
        <w:widowControl w:val="0"/>
        <w:numPr>
          <w:ilvl w:val="1"/>
          <w:numId w:val="12"/>
        </w:numPr>
        <w:spacing w:line="240" w:lineRule="auto"/>
        <w:rPr>
          <w:rFonts w:ascii="Garamond" w:eastAsia="Garamond" w:hAnsi="Garamond" w:cs="Garamond"/>
        </w:rPr>
      </w:pPr>
      <w:r>
        <w:rPr>
          <w:rFonts w:ascii="Garamond" w:eastAsia="Garamond" w:hAnsi="Garamond" w:cs="Garamond"/>
        </w:rPr>
        <w:t>After the planning and teaching “pilots</w:t>
      </w:r>
      <w:r w:rsidR="00CA4CB0">
        <w:rPr>
          <w:rFonts w:ascii="Garamond" w:eastAsia="Garamond" w:hAnsi="Garamond" w:cs="Garamond"/>
        </w:rPr>
        <w:t>”, engage</w:t>
      </w:r>
      <w:r>
        <w:rPr>
          <w:rFonts w:ascii="Garamond" w:eastAsia="Garamond" w:hAnsi="Garamond" w:cs="Garamond"/>
        </w:rPr>
        <w:t xml:space="preserve"> in a discussion about each resource’s strengths and weaknesses.</w:t>
      </w:r>
    </w:p>
    <w:p w14:paraId="779F16C5" w14:textId="77777777" w:rsidR="00AD358E" w:rsidRDefault="00000000">
      <w:pPr>
        <w:widowControl w:val="0"/>
        <w:numPr>
          <w:ilvl w:val="1"/>
          <w:numId w:val="12"/>
        </w:numPr>
        <w:spacing w:line="240" w:lineRule="auto"/>
        <w:rPr>
          <w:rFonts w:ascii="Garamond" w:eastAsia="Garamond" w:hAnsi="Garamond" w:cs="Garamond"/>
        </w:rPr>
      </w:pPr>
      <w:r>
        <w:rPr>
          <w:rFonts w:ascii="Garamond" w:eastAsia="Garamond" w:hAnsi="Garamond" w:cs="Garamond"/>
        </w:rPr>
        <w:t>After the lesson plan, gather feedback.</w:t>
      </w:r>
    </w:p>
    <w:p w14:paraId="2D397070" w14:textId="77777777" w:rsidR="00AD358E" w:rsidRDefault="00AD358E">
      <w:pPr>
        <w:widowControl w:val="0"/>
        <w:spacing w:line="240" w:lineRule="auto"/>
        <w:ind w:left="2160"/>
        <w:rPr>
          <w:rFonts w:ascii="Garamond" w:eastAsia="Garamond" w:hAnsi="Garamond" w:cs="Garamond"/>
        </w:rPr>
      </w:pPr>
    </w:p>
    <w:tbl>
      <w:tblPr>
        <w:tblStyle w:val="a8"/>
        <w:tblW w:w="1081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70"/>
        <w:gridCol w:w="3661"/>
        <w:gridCol w:w="3285"/>
      </w:tblGrid>
      <w:tr w:rsidR="00AD358E" w14:paraId="58A06888" w14:textId="77777777" w:rsidTr="007E20B0">
        <w:tc>
          <w:tcPr>
            <w:tcW w:w="3870" w:type="dxa"/>
            <w:shd w:val="clear" w:color="auto" w:fill="943634" w:themeFill="accent2" w:themeFillShade="BF"/>
            <w:tcMar>
              <w:top w:w="100" w:type="dxa"/>
              <w:left w:w="100" w:type="dxa"/>
              <w:bottom w:w="100" w:type="dxa"/>
              <w:right w:w="100" w:type="dxa"/>
            </w:tcMar>
            <w:vAlign w:val="center"/>
          </w:tcPr>
          <w:p w14:paraId="0F9B4FAF" w14:textId="77777777" w:rsidR="00AD358E" w:rsidRPr="00285E72" w:rsidRDefault="00000000" w:rsidP="00CA4CB0">
            <w:pPr>
              <w:widowControl w:val="0"/>
              <w:pBdr>
                <w:top w:val="nil"/>
                <w:left w:val="nil"/>
                <w:bottom w:val="nil"/>
                <w:right w:val="nil"/>
                <w:between w:val="nil"/>
              </w:pBdr>
              <w:spacing w:line="240" w:lineRule="auto"/>
              <w:jc w:val="center"/>
              <w:rPr>
                <w:rFonts w:ascii="Garamond" w:eastAsia="Garamond" w:hAnsi="Garamond" w:cs="Garamond"/>
                <w:b/>
                <w:bCs/>
                <w:color w:val="FFFFFF" w:themeColor="background1"/>
                <w:u w:val="single"/>
              </w:rPr>
            </w:pPr>
            <w:r w:rsidRPr="00285E72">
              <w:rPr>
                <w:rFonts w:ascii="Garamond" w:eastAsia="Garamond" w:hAnsi="Garamond" w:cs="Garamond"/>
                <w:b/>
                <w:bCs/>
                <w:color w:val="FFFFFF" w:themeColor="background1"/>
                <w:u w:val="single"/>
              </w:rPr>
              <w:t>HQIM Name</w:t>
            </w:r>
          </w:p>
        </w:tc>
        <w:tc>
          <w:tcPr>
            <w:tcW w:w="3661" w:type="dxa"/>
            <w:shd w:val="clear" w:color="auto" w:fill="943634" w:themeFill="accent2" w:themeFillShade="BF"/>
            <w:tcMar>
              <w:top w:w="100" w:type="dxa"/>
              <w:left w:w="100" w:type="dxa"/>
              <w:bottom w:w="100" w:type="dxa"/>
              <w:right w:w="100" w:type="dxa"/>
            </w:tcMar>
            <w:vAlign w:val="center"/>
          </w:tcPr>
          <w:p w14:paraId="544C9BA1" w14:textId="77777777" w:rsidR="00AD358E" w:rsidRPr="00285E72" w:rsidRDefault="00000000" w:rsidP="00CA4CB0">
            <w:pPr>
              <w:widowControl w:val="0"/>
              <w:pBdr>
                <w:top w:val="nil"/>
                <w:left w:val="nil"/>
                <w:bottom w:val="nil"/>
                <w:right w:val="nil"/>
                <w:between w:val="nil"/>
              </w:pBdr>
              <w:spacing w:line="240" w:lineRule="auto"/>
              <w:jc w:val="center"/>
              <w:rPr>
                <w:rFonts w:ascii="Garamond" w:eastAsia="Garamond" w:hAnsi="Garamond" w:cs="Garamond"/>
                <w:b/>
                <w:bCs/>
                <w:color w:val="FFFFFF" w:themeColor="background1"/>
                <w:u w:val="single"/>
              </w:rPr>
            </w:pPr>
            <w:r w:rsidRPr="00285E72">
              <w:rPr>
                <w:rFonts w:ascii="Garamond" w:eastAsia="Garamond" w:hAnsi="Garamond" w:cs="Garamond"/>
                <w:b/>
                <w:bCs/>
                <w:color w:val="FFFFFF" w:themeColor="background1"/>
                <w:u w:val="single"/>
              </w:rPr>
              <w:t>Strengths</w:t>
            </w:r>
          </w:p>
        </w:tc>
        <w:tc>
          <w:tcPr>
            <w:tcW w:w="3285" w:type="dxa"/>
            <w:shd w:val="clear" w:color="auto" w:fill="943634" w:themeFill="accent2" w:themeFillShade="BF"/>
            <w:tcMar>
              <w:top w:w="100" w:type="dxa"/>
              <w:left w:w="100" w:type="dxa"/>
              <w:bottom w:w="100" w:type="dxa"/>
              <w:right w:w="100" w:type="dxa"/>
            </w:tcMar>
            <w:vAlign w:val="center"/>
          </w:tcPr>
          <w:p w14:paraId="19FB4C07" w14:textId="77777777" w:rsidR="00AD358E" w:rsidRPr="00285E72" w:rsidRDefault="00000000" w:rsidP="00CA4CB0">
            <w:pPr>
              <w:widowControl w:val="0"/>
              <w:pBdr>
                <w:top w:val="nil"/>
                <w:left w:val="nil"/>
                <w:bottom w:val="nil"/>
                <w:right w:val="nil"/>
                <w:between w:val="nil"/>
              </w:pBdr>
              <w:spacing w:line="240" w:lineRule="auto"/>
              <w:jc w:val="center"/>
              <w:rPr>
                <w:rFonts w:ascii="Garamond" w:eastAsia="Garamond" w:hAnsi="Garamond" w:cs="Garamond"/>
                <w:b/>
                <w:bCs/>
                <w:color w:val="FFFFFF" w:themeColor="background1"/>
                <w:u w:val="single"/>
              </w:rPr>
            </w:pPr>
            <w:r w:rsidRPr="00285E72">
              <w:rPr>
                <w:rFonts w:ascii="Garamond" w:eastAsia="Garamond" w:hAnsi="Garamond" w:cs="Garamond"/>
                <w:b/>
                <w:bCs/>
                <w:color w:val="FFFFFF" w:themeColor="background1"/>
                <w:u w:val="single"/>
              </w:rPr>
              <w:t>Challenges</w:t>
            </w:r>
          </w:p>
        </w:tc>
      </w:tr>
      <w:tr w:rsidR="00AD358E" w14:paraId="4E51F067" w14:textId="77777777" w:rsidTr="007E20B0">
        <w:tc>
          <w:tcPr>
            <w:tcW w:w="3870" w:type="dxa"/>
            <w:shd w:val="clear" w:color="auto" w:fill="auto"/>
            <w:tcMar>
              <w:top w:w="100" w:type="dxa"/>
              <w:left w:w="100" w:type="dxa"/>
              <w:bottom w:w="100" w:type="dxa"/>
              <w:right w:w="100" w:type="dxa"/>
            </w:tcMar>
          </w:tcPr>
          <w:p w14:paraId="1CD707E5" w14:textId="77777777" w:rsidR="00AD358E" w:rsidRDefault="00AD358E">
            <w:pPr>
              <w:widowControl w:val="0"/>
              <w:pBdr>
                <w:top w:val="nil"/>
                <w:left w:val="nil"/>
                <w:bottom w:val="nil"/>
                <w:right w:val="nil"/>
                <w:between w:val="nil"/>
              </w:pBdr>
              <w:spacing w:line="240" w:lineRule="auto"/>
              <w:rPr>
                <w:rFonts w:ascii="Garamond" w:eastAsia="Garamond" w:hAnsi="Garamond" w:cs="Garamond"/>
              </w:rPr>
            </w:pPr>
          </w:p>
        </w:tc>
        <w:tc>
          <w:tcPr>
            <w:tcW w:w="3661" w:type="dxa"/>
            <w:shd w:val="clear" w:color="auto" w:fill="auto"/>
            <w:tcMar>
              <w:top w:w="100" w:type="dxa"/>
              <w:left w:w="100" w:type="dxa"/>
              <w:bottom w:w="100" w:type="dxa"/>
              <w:right w:w="100" w:type="dxa"/>
            </w:tcMar>
          </w:tcPr>
          <w:p w14:paraId="5862F1BC" w14:textId="77777777" w:rsidR="00AD358E" w:rsidRDefault="00AD358E">
            <w:pPr>
              <w:widowControl w:val="0"/>
              <w:pBdr>
                <w:top w:val="nil"/>
                <w:left w:val="nil"/>
                <w:bottom w:val="nil"/>
                <w:right w:val="nil"/>
                <w:between w:val="nil"/>
              </w:pBdr>
              <w:spacing w:line="240" w:lineRule="auto"/>
              <w:rPr>
                <w:rFonts w:ascii="Garamond" w:eastAsia="Garamond" w:hAnsi="Garamond" w:cs="Garamond"/>
              </w:rPr>
            </w:pPr>
          </w:p>
          <w:p w14:paraId="6D93DACC" w14:textId="77777777" w:rsidR="00CA4CB0" w:rsidRDefault="00CA4CB0">
            <w:pPr>
              <w:widowControl w:val="0"/>
              <w:pBdr>
                <w:top w:val="nil"/>
                <w:left w:val="nil"/>
                <w:bottom w:val="nil"/>
                <w:right w:val="nil"/>
                <w:between w:val="nil"/>
              </w:pBdr>
              <w:spacing w:line="240" w:lineRule="auto"/>
              <w:rPr>
                <w:rFonts w:ascii="Garamond" w:eastAsia="Garamond" w:hAnsi="Garamond" w:cs="Garamond"/>
              </w:rPr>
            </w:pPr>
          </w:p>
          <w:p w14:paraId="1F5868F3" w14:textId="77777777" w:rsidR="00BB3884" w:rsidRDefault="00BB3884">
            <w:pPr>
              <w:widowControl w:val="0"/>
              <w:pBdr>
                <w:top w:val="nil"/>
                <w:left w:val="nil"/>
                <w:bottom w:val="nil"/>
                <w:right w:val="nil"/>
                <w:between w:val="nil"/>
              </w:pBdr>
              <w:spacing w:line="240" w:lineRule="auto"/>
              <w:rPr>
                <w:rFonts w:ascii="Garamond" w:eastAsia="Garamond" w:hAnsi="Garamond" w:cs="Garamond"/>
              </w:rPr>
            </w:pPr>
          </w:p>
          <w:p w14:paraId="406CA42E" w14:textId="77777777" w:rsidR="00BB3884" w:rsidRDefault="00BB3884">
            <w:pPr>
              <w:widowControl w:val="0"/>
              <w:pBdr>
                <w:top w:val="nil"/>
                <w:left w:val="nil"/>
                <w:bottom w:val="nil"/>
                <w:right w:val="nil"/>
                <w:between w:val="nil"/>
              </w:pBdr>
              <w:spacing w:line="240" w:lineRule="auto"/>
              <w:rPr>
                <w:rFonts w:ascii="Garamond" w:eastAsia="Garamond" w:hAnsi="Garamond" w:cs="Garamond"/>
              </w:rPr>
            </w:pPr>
          </w:p>
          <w:p w14:paraId="0056918B" w14:textId="77777777" w:rsidR="00CA4CB0" w:rsidRDefault="00CA4CB0">
            <w:pPr>
              <w:widowControl w:val="0"/>
              <w:pBdr>
                <w:top w:val="nil"/>
                <w:left w:val="nil"/>
                <w:bottom w:val="nil"/>
                <w:right w:val="nil"/>
                <w:between w:val="nil"/>
              </w:pBdr>
              <w:spacing w:line="240" w:lineRule="auto"/>
              <w:rPr>
                <w:rFonts w:ascii="Garamond" w:eastAsia="Garamond" w:hAnsi="Garamond" w:cs="Garamond"/>
              </w:rPr>
            </w:pPr>
          </w:p>
        </w:tc>
        <w:tc>
          <w:tcPr>
            <w:tcW w:w="3285" w:type="dxa"/>
            <w:shd w:val="clear" w:color="auto" w:fill="auto"/>
            <w:tcMar>
              <w:top w:w="100" w:type="dxa"/>
              <w:left w:w="100" w:type="dxa"/>
              <w:bottom w:w="100" w:type="dxa"/>
              <w:right w:w="100" w:type="dxa"/>
            </w:tcMar>
          </w:tcPr>
          <w:p w14:paraId="141A4190" w14:textId="77777777" w:rsidR="00AD358E" w:rsidRDefault="00AD358E">
            <w:pPr>
              <w:widowControl w:val="0"/>
              <w:pBdr>
                <w:top w:val="nil"/>
                <w:left w:val="nil"/>
                <w:bottom w:val="nil"/>
                <w:right w:val="nil"/>
                <w:between w:val="nil"/>
              </w:pBdr>
              <w:spacing w:line="240" w:lineRule="auto"/>
              <w:rPr>
                <w:rFonts w:ascii="Garamond" w:eastAsia="Garamond" w:hAnsi="Garamond" w:cs="Garamond"/>
              </w:rPr>
            </w:pPr>
          </w:p>
        </w:tc>
      </w:tr>
      <w:tr w:rsidR="00AD358E" w14:paraId="69DA7128" w14:textId="77777777" w:rsidTr="007E20B0">
        <w:tc>
          <w:tcPr>
            <w:tcW w:w="3870" w:type="dxa"/>
            <w:shd w:val="clear" w:color="auto" w:fill="auto"/>
            <w:tcMar>
              <w:top w:w="100" w:type="dxa"/>
              <w:left w:w="100" w:type="dxa"/>
              <w:bottom w:w="100" w:type="dxa"/>
              <w:right w:w="100" w:type="dxa"/>
            </w:tcMar>
          </w:tcPr>
          <w:p w14:paraId="38808561" w14:textId="77777777" w:rsidR="00AD358E" w:rsidRDefault="00AD358E">
            <w:pPr>
              <w:widowControl w:val="0"/>
              <w:pBdr>
                <w:top w:val="nil"/>
                <w:left w:val="nil"/>
                <w:bottom w:val="nil"/>
                <w:right w:val="nil"/>
                <w:between w:val="nil"/>
              </w:pBdr>
              <w:spacing w:line="240" w:lineRule="auto"/>
              <w:rPr>
                <w:rFonts w:ascii="Garamond" w:eastAsia="Garamond" w:hAnsi="Garamond" w:cs="Garamond"/>
              </w:rPr>
            </w:pPr>
          </w:p>
        </w:tc>
        <w:tc>
          <w:tcPr>
            <w:tcW w:w="3661" w:type="dxa"/>
            <w:shd w:val="clear" w:color="auto" w:fill="auto"/>
            <w:tcMar>
              <w:top w:w="100" w:type="dxa"/>
              <w:left w:w="100" w:type="dxa"/>
              <w:bottom w:w="100" w:type="dxa"/>
              <w:right w:w="100" w:type="dxa"/>
            </w:tcMar>
          </w:tcPr>
          <w:p w14:paraId="3D358381" w14:textId="77777777" w:rsidR="00AD358E" w:rsidRDefault="00AD358E">
            <w:pPr>
              <w:widowControl w:val="0"/>
              <w:pBdr>
                <w:top w:val="nil"/>
                <w:left w:val="nil"/>
                <w:bottom w:val="nil"/>
                <w:right w:val="nil"/>
                <w:between w:val="nil"/>
              </w:pBdr>
              <w:spacing w:line="240" w:lineRule="auto"/>
              <w:rPr>
                <w:rFonts w:ascii="Garamond" w:eastAsia="Garamond" w:hAnsi="Garamond" w:cs="Garamond"/>
              </w:rPr>
            </w:pPr>
          </w:p>
          <w:p w14:paraId="0C10C8ED" w14:textId="77777777" w:rsidR="00CA4CB0" w:rsidRDefault="00CA4CB0">
            <w:pPr>
              <w:widowControl w:val="0"/>
              <w:pBdr>
                <w:top w:val="nil"/>
                <w:left w:val="nil"/>
                <w:bottom w:val="nil"/>
                <w:right w:val="nil"/>
                <w:between w:val="nil"/>
              </w:pBdr>
              <w:spacing w:line="240" w:lineRule="auto"/>
              <w:rPr>
                <w:rFonts w:ascii="Garamond" w:eastAsia="Garamond" w:hAnsi="Garamond" w:cs="Garamond"/>
              </w:rPr>
            </w:pPr>
          </w:p>
          <w:p w14:paraId="392A1620" w14:textId="77777777" w:rsidR="00CA4CB0" w:rsidRDefault="00CA4CB0">
            <w:pPr>
              <w:widowControl w:val="0"/>
              <w:pBdr>
                <w:top w:val="nil"/>
                <w:left w:val="nil"/>
                <w:bottom w:val="nil"/>
                <w:right w:val="nil"/>
                <w:between w:val="nil"/>
              </w:pBdr>
              <w:spacing w:line="240" w:lineRule="auto"/>
              <w:rPr>
                <w:rFonts w:ascii="Garamond" w:eastAsia="Garamond" w:hAnsi="Garamond" w:cs="Garamond"/>
              </w:rPr>
            </w:pPr>
          </w:p>
          <w:p w14:paraId="35899DC0" w14:textId="77777777" w:rsidR="00CA4CB0" w:rsidRDefault="00CA4CB0">
            <w:pPr>
              <w:widowControl w:val="0"/>
              <w:pBdr>
                <w:top w:val="nil"/>
                <w:left w:val="nil"/>
                <w:bottom w:val="nil"/>
                <w:right w:val="nil"/>
                <w:between w:val="nil"/>
              </w:pBdr>
              <w:spacing w:line="240" w:lineRule="auto"/>
              <w:rPr>
                <w:rFonts w:ascii="Garamond" w:eastAsia="Garamond" w:hAnsi="Garamond" w:cs="Garamond"/>
              </w:rPr>
            </w:pPr>
          </w:p>
        </w:tc>
        <w:tc>
          <w:tcPr>
            <w:tcW w:w="3285" w:type="dxa"/>
            <w:shd w:val="clear" w:color="auto" w:fill="auto"/>
            <w:tcMar>
              <w:top w:w="100" w:type="dxa"/>
              <w:left w:w="100" w:type="dxa"/>
              <w:bottom w:w="100" w:type="dxa"/>
              <w:right w:w="100" w:type="dxa"/>
            </w:tcMar>
          </w:tcPr>
          <w:p w14:paraId="06EB3100" w14:textId="77777777" w:rsidR="00AD358E" w:rsidRDefault="00AD358E">
            <w:pPr>
              <w:widowControl w:val="0"/>
              <w:pBdr>
                <w:top w:val="nil"/>
                <w:left w:val="nil"/>
                <w:bottom w:val="nil"/>
                <w:right w:val="nil"/>
                <w:between w:val="nil"/>
              </w:pBdr>
              <w:spacing w:line="240" w:lineRule="auto"/>
              <w:rPr>
                <w:rFonts w:ascii="Garamond" w:eastAsia="Garamond" w:hAnsi="Garamond" w:cs="Garamond"/>
              </w:rPr>
            </w:pPr>
          </w:p>
          <w:p w14:paraId="72BFD301" w14:textId="77777777" w:rsidR="00BB3884" w:rsidRDefault="00BB3884">
            <w:pPr>
              <w:widowControl w:val="0"/>
              <w:pBdr>
                <w:top w:val="nil"/>
                <w:left w:val="nil"/>
                <w:bottom w:val="nil"/>
                <w:right w:val="nil"/>
                <w:between w:val="nil"/>
              </w:pBdr>
              <w:spacing w:line="240" w:lineRule="auto"/>
              <w:rPr>
                <w:rFonts w:ascii="Garamond" w:eastAsia="Garamond" w:hAnsi="Garamond" w:cs="Garamond"/>
              </w:rPr>
            </w:pPr>
          </w:p>
          <w:p w14:paraId="0804F903" w14:textId="77777777" w:rsidR="00BB3884" w:rsidRDefault="00BB3884">
            <w:pPr>
              <w:widowControl w:val="0"/>
              <w:pBdr>
                <w:top w:val="nil"/>
                <w:left w:val="nil"/>
                <w:bottom w:val="nil"/>
                <w:right w:val="nil"/>
                <w:between w:val="nil"/>
              </w:pBdr>
              <w:spacing w:line="240" w:lineRule="auto"/>
              <w:rPr>
                <w:rFonts w:ascii="Garamond" w:eastAsia="Garamond" w:hAnsi="Garamond" w:cs="Garamond"/>
              </w:rPr>
            </w:pPr>
          </w:p>
          <w:p w14:paraId="207804CA" w14:textId="77777777" w:rsidR="00BB3884" w:rsidRDefault="00BB3884">
            <w:pPr>
              <w:widowControl w:val="0"/>
              <w:pBdr>
                <w:top w:val="nil"/>
                <w:left w:val="nil"/>
                <w:bottom w:val="nil"/>
                <w:right w:val="nil"/>
                <w:between w:val="nil"/>
              </w:pBdr>
              <w:spacing w:line="240" w:lineRule="auto"/>
              <w:rPr>
                <w:rFonts w:ascii="Garamond" w:eastAsia="Garamond" w:hAnsi="Garamond" w:cs="Garamond"/>
              </w:rPr>
            </w:pPr>
          </w:p>
          <w:p w14:paraId="7B759B79" w14:textId="77777777" w:rsidR="00BB3884" w:rsidRDefault="00BB3884">
            <w:pPr>
              <w:widowControl w:val="0"/>
              <w:pBdr>
                <w:top w:val="nil"/>
                <w:left w:val="nil"/>
                <w:bottom w:val="nil"/>
                <w:right w:val="nil"/>
                <w:between w:val="nil"/>
              </w:pBdr>
              <w:spacing w:line="240" w:lineRule="auto"/>
              <w:rPr>
                <w:rFonts w:ascii="Garamond" w:eastAsia="Garamond" w:hAnsi="Garamond" w:cs="Garamond"/>
              </w:rPr>
            </w:pPr>
          </w:p>
        </w:tc>
      </w:tr>
    </w:tbl>
    <w:p w14:paraId="2EEAE371" w14:textId="77777777" w:rsidR="00AD358E" w:rsidRDefault="00000000" w:rsidP="007E20B0">
      <w:pPr>
        <w:widowControl w:val="0"/>
        <w:numPr>
          <w:ilvl w:val="0"/>
          <w:numId w:val="12"/>
        </w:numPr>
        <w:spacing w:line="240" w:lineRule="auto"/>
        <w:ind w:left="450"/>
        <w:rPr>
          <w:rFonts w:ascii="Garamond" w:eastAsia="Garamond" w:hAnsi="Garamond" w:cs="Garamond"/>
        </w:rPr>
      </w:pPr>
      <w:r>
        <w:rPr>
          <w:rFonts w:ascii="Garamond" w:eastAsia="Garamond" w:hAnsi="Garamond" w:cs="Garamond"/>
        </w:rPr>
        <w:lastRenderedPageBreak/>
        <w:t>Consult your students next.  Meet with two - three students in grade bands and ask them to share their input on what they appreciate about each textbook series.</w:t>
      </w:r>
    </w:p>
    <w:p w14:paraId="04244032" w14:textId="77777777" w:rsidR="00AD358E" w:rsidRDefault="00AD358E">
      <w:pPr>
        <w:widowControl w:val="0"/>
        <w:spacing w:line="240" w:lineRule="auto"/>
        <w:rPr>
          <w:rFonts w:ascii="Garamond" w:eastAsia="Garamond" w:hAnsi="Garamond" w:cs="Garamond"/>
        </w:rPr>
      </w:pPr>
    </w:p>
    <w:p w14:paraId="7DBF5EFB" w14:textId="77777777" w:rsidR="00AD358E" w:rsidRDefault="00000000">
      <w:pPr>
        <w:widowControl w:val="0"/>
        <w:spacing w:line="240" w:lineRule="auto"/>
        <w:rPr>
          <w:rFonts w:ascii="Garamond" w:eastAsia="Garamond" w:hAnsi="Garamond" w:cs="Garamond"/>
        </w:rPr>
      </w:pPr>
      <w:r>
        <w:rPr>
          <w:rFonts w:ascii="Garamond" w:eastAsia="Garamond" w:hAnsi="Garamond" w:cs="Garamond"/>
        </w:rPr>
        <w:tab/>
      </w:r>
      <w:r>
        <w:rPr>
          <w:rFonts w:ascii="Garamond" w:eastAsia="Garamond" w:hAnsi="Garamond" w:cs="Garamond"/>
        </w:rPr>
        <w:tab/>
      </w:r>
      <w:r>
        <w:rPr>
          <w:rFonts w:ascii="Garamond" w:eastAsia="Garamond" w:hAnsi="Garamond" w:cs="Garamond"/>
        </w:rPr>
        <w:tab/>
      </w:r>
    </w:p>
    <w:tbl>
      <w:tblPr>
        <w:tblStyle w:val="a9"/>
        <w:tblW w:w="1081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0"/>
        <w:gridCol w:w="2610"/>
        <w:gridCol w:w="3600"/>
        <w:gridCol w:w="3346"/>
      </w:tblGrid>
      <w:tr w:rsidR="00AD358E" w14:paraId="5859D655" w14:textId="77777777" w:rsidTr="007E20B0">
        <w:tc>
          <w:tcPr>
            <w:tcW w:w="1260" w:type="dxa"/>
            <w:shd w:val="clear" w:color="auto" w:fill="943634" w:themeFill="accent2" w:themeFillShade="BF"/>
            <w:tcMar>
              <w:top w:w="100" w:type="dxa"/>
              <w:left w:w="100" w:type="dxa"/>
              <w:bottom w:w="100" w:type="dxa"/>
              <w:right w:w="100" w:type="dxa"/>
            </w:tcMar>
          </w:tcPr>
          <w:p w14:paraId="31ABB274" w14:textId="77777777" w:rsidR="00AD358E" w:rsidRPr="00285E72" w:rsidRDefault="00AD358E">
            <w:pPr>
              <w:widowControl w:val="0"/>
              <w:spacing w:line="240" w:lineRule="auto"/>
              <w:rPr>
                <w:rFonts w:ascii="Garamond" w:eastAsia="Garamond" w:hAnsi="Garamond" w:cs="Garamond"/>
                <w:color w:val="FFFFFF" w:themeColor="background1"/>
              </w:rPr>
            </w:pPr>
          </w:p>
        </w:tc>
        <w:tc>
          <w:tcPr>
            <w:tcW w:w="2610" w:type="dxa"/>
            <w:shd w:val="clear" w:color="auto" w:fill="943634" w:themeFill="accent2" w:themeFillShade="BF"/>
            <w:tcMar>
              <w:top w:w="100" w:type="dxa"/>
              <w:left w:w="100" w:type="dxa"/>
              <w:bottom w:w="100" w:type="dxa"/>
              <w:right w:w="100" w:type="dxa"/>
            </w:tcMar>
          </w:tcPr>
          <w:p w14:paraId="22E9DBF1" w14:textId="77777777" w:rsidR="00AD358E" w:rsidRPr="00285E72" w:rsidRDefault="00000000" w:rsidP="00CA4CB0">
            <w:pPr>
              <w:widowControl w:val="0"/>
              <w:spacing w:line="240" w:lineRule="auto"/>
              <w:jc w:val="center"/>
              <w:rPr>
                <w:rFonts w:ascii="Garamond" w:eastAsia="Garamond" w:hAnsi="Garamond" w:cs="Garamond"/>
                <w:b/>
                <w:bCs/>
                <w:color w:val="FFFFFF" w:themeColor="background1"/>
                <w:u w:val="single"/>
              </w:rPr>
            </w:pPr>
            <w:r w:rsidRPr="00285E72">
              <w:rPr>
                <w:rFonts w:ascii="Garamond" w:eastAsia="Garamond" w:hAnsi="Garamond" w:cs="Garamond"/>
                <w:b/>
                <w:bCs/>
                <w:color w:val="FFFFFF" w:themeColor="background1"/>
                <w:u w:val="single"/>
              </w:rPr>
              <w:t>HQIM Name</w:t>
            </w:r>
          </w:p>
        </w:tc>
        <w:tc>
          <w:tcPr>
            <w:tcW w:w="3600" w:type="dxa"/>
            <w:shd w:val="clear" w:color="auto" w:fill="943634" w:themeFill="accent2" w:themeFillShade="BF"/>
            <w:tcMar>
              <w:top w:w="100" w:type="dxa"/>
              <w:left w:w="100" w:type="dxa"/>
              <w:bottom w:w="100" w:type="dxa"/>
              <w:right w:w="100" w:type="dxa"/>
            </w:tcMar>
          </w:tcPr>
          <w:p w14:paraId="00A77130" w14:textId="77777777" w:rsidR="00AD358E" w:rsidRPr="00285E72" w:rsidRDefault="00000000" w:rsidP="00CA4CB0">
            <w:pPr>
              <w:widowControl w:val="0"/>
              <w:spacing w:line="240" w:lineRule="auto"/>
              <w:jc w:val="center"/>
              <w:rPr>
                <w:rFonts w:ascii="Garamond" w:eastAsia="Garamond" w:hAnsi="Garamond" w:cs="Garamond"/>
                <w:b/>
                <w:bCs/>
                <w:color w:val="FFFFFF" w:themeColor="background1"/>
                <w:u w:val="single"/>
              </w:rPr>
            </w:pPr>
            <w:r w:rsidRPr="00285E72">
              <w:rPr>
                <w:rFonts w:ascii="Garamond" w:eastAsia="Garamond" w:hAnsi="Garamond" w:cs="Garamond"/>
                <w:b/>
                <w:bCs/>
                <w:color w:val="FFFFFF" w:themeColor="background1"/>
                <w:u w:val="single"/>
              </w:rPr>
              <w:t>Strengths</w:t>
            </w:r>
          </w:p>
        </w:tc>
        <w:tc>
          <w:tcPr>
            <w:tcW w:w="3346" w:type="dxa"/>
            <w:shd w:val="clear" w:color="auto" w:fill="943634" w:themeFill="accent2" w:themeFillShade="BF"/>
            <w:tcMar>
              <w:top w:w="100" w:type="dxa"/>
              <w:left w:w="100" w:type="dxa"/>
              <w:bottom w:w="100" w:type="dxa"/>
              <w:right w:w="100" w:type="dxa"/>
            </w:tcMar>
          </w:tcPr>
          <w:p w14:paraId="32AE009A" w14:textId="77777777" w:rsidR="00AD358E" w:rsidRPr="00285E72" w:rsidRDefault="00000000" w:rsidP="00CA4CB0">
            <w:pPr>
              <w:widowControl w:val="0"/>
              <w:spacing w:line="240" w:lineRule="auto"/>
              <w:jc w:val="center"/>
              <w:rPr>
                <w:rFonts w:ascii="Garamond" w:eastAsia="Garamond" w:hAnsi="Garamond" w:cs="Garamond"/>
                <w:b/>
                <w:bCs/>
                <w:color w:val="FFFFFF" w:themeColor="background1"/>
                <w:u w:val="single"/>
              </w:rPr>
            </w:pPr>
            <w:r w:rsidRPr="00285E72">
              <w:rPr>
                <w:rFonts w:ascii="Garamond" w:eastAsia="Garamond" w:hAnsi="Garamond" w:cs="Garamond"/>
                <w:b/>
                <w:bCs/>
                <w:color w:val="FFFFFF" w:themeColor="background1"/>
                <w:u w:val="single"/>
              </w:rPr>
              <w:t>Challenges</w:t>
            </w:r>
          </w:p>
        </w:tc>
      </w:tr>
      <w:tr w:rsidR="00AD358E" w14:paraId="10EA319E" w14:textId="77777777" w:rsidTr="007E20B0">
        <w:tc>
          <w:tcPr>
            <w:tcW w:w="1260" w:type="dxa"/>
            <w:shd w:val="clear" w:color="auto" w:fill="auto"/>
            <w:tcMar>
              <w:top w:w="100" w:type="dxa"/>
              <w:left w:w="100" w:type="dxa"/>
              <w:bottom w:w="100" w:type="dxa"/>
              <w:right w:w="100" w:type="dxa"/>
            </w:tcMar>
          </w:tcPr>
          <w:p w14:paraId="09805DAD" w14:textId="77777777" w:rsidR="00AD358E" w:rsidRDefault="00000000">
            <w:pPr>
              <w:widowControl w:val="0"/>
              <w:spacing w:line="240" w:lineRule="auto"/>
              <w:rPr>
                <w:rFonts w:ascii="Garamond" w:eastAsia="Garamond" w:hAnsi="Garamond" w:cs="Garamond"/>
              </w:rPr>
            </w:pPr>
            <w:r>
              <w:rPr>
                <w:rFonts w:ascii="Garamond" w:eastAsia="Garamond" w:hAnsi="Garamond" w:cs="Garamond"/>
              </w:rPr>
              <w:t>K-2</w:t>
            </w:r>
          </w:p>
        </w:tc>
        <w:tc>
          <w:tcPr>
            <w:tcW w:w="2610" w:type="dxa"/>
            <w:shd w:val="clear" w:color="auto" w:fill="auto"/>
            <w:tcMar>
              <w:top w:w="100" w:type="dxa"/>
              <w:left w:w="100" w:type="dxa"/>
              <w:bottom w:w="100" w:type="dxa"/>
              <w:right w:w="100" w:type="dxa"/>
            </w:tcMar>
          </w:tcPr>
          <w:p w14:paraId="1C96691A" w14:textId="77777777" w:rsidR="00AD358E" w:rsidRDefault="00AD358E">
            <w:pPr>
              <w:widowControl w:val="0"/>
              <w:spacing w:line="240" w:lineRule="auto"/>
              <w:rPr>
                <w:rFonts w:ascii="Garamond" w:eastAsia="Garamond" w:hAnsi="Garamond" w:cs="Garamond"/>
              </w:rPr>
            </w:pPr>
          </w:p>
        </w:tc>
        <w:tc>
          <w:tcPr>
            <w:tcW w:w="3600" w:type="dxa"/>
            <w:shd w:val="clear" w:color="auto" w:fill="auto"/>
            <w:tcMar>
              <w:top w:w="100" w:type="dxa"/>
              <w:left w:w="100" w:type="dxa"/>
              <w:bottom w:w="100" w:type="dxa"/>
              <w:right w:w="100" w:type="dxa"/>
            </w:tcMar>
          </w:tcPr>
          <w:p w14:paraId="514AC736" w14:textId="77777777" w:rsidR="00AD358E" w:rsidRDefault="00AD358E">
            <w:pPr>
              <w:widowControl w:val="0"/>
              <w:spacing w:line="240" w:lineRule="auto"/>
              <w:rPr>
                <w:rFonts w:ascii="Garamond" w:eastAsia="Garamond" w:hAnsi="Garamond" w:cs="Garamond"/>
              </w:rPr>
            </w:pPr>
          </w:p>
        </w:tc>
        <w:tc>
          <w:tcPr>
            <w:tcW w:w="3346" w:type="dxa"/>
            <w:shd w:val="clear" w:color="auto" w:fill="auto"/>
            <w:tcMar>
              <w:top w:w="100" w:type="dxa"/>
              <w:left w:w="100" w:type="dxa"/>
              <w:bottom w:w="100" w:type="dxa"/>
              <w:right w:w="100" w:type="dxa"/>
            </w:tcMar>
          </w:tcPr>
          <w:p w14:paraId="3CC9485F" w14:textId="77777777" w:rsidR="00AD358E" w:rsidRDefault="00AD358E">
            <w:pPr>
              <w:widowControl w:val="0"/>
              <w:spacing w:line="240" w:lineRule="auto"/>
              <w:rPr>
                <w:rFonts w:ascii="Garamond" w:eastAsia="Garamond" w:hAnsi="Garamond" w:cs="Garamond"/>
              </w:rPr>
            </w:pPr>
          </w:p>
        </w:tc>
      </w:tr>
      <w:tr w:rsidR="00AD358E" w14:paraId="3345583B" w14:textId="77777777" w:rsidTr="007E20B0">
        <w:tc>
          <w:tcPr>
            <w:tcW w:w="1260" w:type="dxa"/>
            <w:shd w:val="clear" w:color="auto" w:fill="auto"/>
            <w:tcMar>
              <w:top w:w="100" w:type="dxa"/>
              <w:left w:w="100" w:type="dxa"/>
              <w:bottom w:w="100" w:type="dxa"/>
              <w:right w:w="100" w:type="dxa"/>
            </w:tcMar>
          </w:tcPr>
          <w:p w14:paraId="037E2A5B" w14:textId="77777777" w:rsidR="00AD358E" w:rsidRDefault="00000000">
            <w:pPr>
              <w:widowControl w:val="0"/>
              <w:spacing w:line="240" w:lineRule="auto"/>
              <w:rPr>
                <w:rFonts w:ascii="Garamond" w:eastAsia="Garamond" w:hAnsi="Garamond" w:cs="Garamond"/>
              </w:rPr>
            </w:pPr>
            <w:r>
              <w:rPr>
                <w:rFonts w:ascii="Garamond" w:eastAsia="Garamond" w:hAnsi="Garamond" w:cs="Garamond"/>
              </w:rPr>
              <w:t>K-2</w:t>
            </w:r>
          </w:p>
        </w:tc>
        <w:tc>
          <w:tcPr>
            <w:tcW w:w="2610" w:type="dxa"/>
            <w:shd w:val="clear" w:color="auto" w:fill="auto"/>
            <w:tcMar>
              <w:top w:w="100" w:type="dxa"/>
              <w:left w:w="100" w:type="dxa"/>
              <w:bottom w:w="100" w:type="dxa"/>
              <w:right w:w="100" w:type="dxa"/>
            </w:tcMar>
          </w:tcPr>
          <w:p w14:paraId="1A2BA221" w14:textId="77777777" w:rsidR="00AD358E" w:rsidRDefault="00AD358E">
            <w:pPr>
              <w:widowControl w:val="0"/>
              <w:spacing w:line="240" w:lineRule="auto"/>
              <w:rPr>
                <w:rFonts w:ascii="Garamond" w:eastAsia="Garamond" w:hAnsi="Garamond" w:cs="Garamond"/>
              </w:rPr>
            </w:pPr>
          </w:p>
        </w:tc>
        <w:tc>
          <w:tcPr>
            <w:tcW w:w="3600" w:type="dxa"/>
            <w:shd w:val="clear" w:color="auto" w:fill="auto"/>
            <w:tcMar>
              <w:top w:w="100" w:type="dxa"/>
              <w:left w:w="100" w:type="dxa"/>
              <w:bottom w:w="100" w:type="dxa"/>
              <w:right w:w="100" w:type="dxa"/>
            </w:tcMar>
          </w:tcPr>
          <w:p w14:paraId="16F780E4" w14:textId="77777777" w:rsidR="00AD358E" w:rsidRDefault="00AD358E">
            <w:pPr>
              <w:widowControl w:val="0"/>
              <w:spacing w:line="240" w:lineRule="auto"/>
              <w:rPr>
                <w:rFonts w:ascii="Garamond" w:eastAsia="Garamond" w:hAnsi="Garamond" w:cs="Garamond"/>
              </w:rPr>
            </w:pPr>
          </w:p>
        </w:tc>
        <w:tc>
          <w:tcPr>
            <w:tcW w:w="3346" w:type="dxa"/>
            <w:shd w:val="clear" w:color="auto" w:fill="auto"/>
            <w:tcMar>
              <w:top w:w="100" w:type="dxa"/>
              <w:left w:w="100" w:type="dxa"/>
              <w:bottom w:w="100" w:type="dxa"/>
              <w:right w:w="100" w:type="dxa"/>
            </w:tcMar>
          </w:tcPr>
          <w:p w14:paraId="30186772" w14:textId="77777777" w:rsidR="00AD358E" w:rsidRDefault="00AD358E">
            <w:pPr>
              <w:widowControl w:val="0"/>
              <w:spacing w:line="240" w:lineRule="auto"/>
              <w:rPr>
                <w:rFonts w:ascii="Garamond" w:eastAsia="Garamond" w:hAnsi="Garamond" w:cs="Garamond"/>
              </w:rPr>
            </w:pPr>
          </w:p>
        </w:tc>
      </w:tr>
      <w:tr w:rsidR="00AD358E" w14:paraId="793D30B4" w14:textId="77777777" w:rsidTr="007E20B0">
        <w:tc>
          <w:tcPr>
            <w:tcW w:w="1260" w:type="dxa"/>
            <w:shd w:val="clear" w:color="auto" w:fill="auto"/>
            <w:tcMar>
              <w:top w:w="100" w:type="dxa"/>
              <w:left w:w="100" w:type="dxa"/>
              <w:bottom w:w="100" w:type="dxa"/>
              <w:right w:w="100" w:type="dxa"/>
            </w:tcMar>
          </w:tcPr>
          <w:p w14:paraId="0656A4C8" w14:textId="77777777" w:rsidR="00AD358E" w:rsidRDefault="00000000">
            <w:pPr>
              <w:widowControl w:val="0"/>
              <w:spacing w:line="240" w:lineRule="auto"/>
              <w:rPr>
                <w:rFonts w:ascii="Garamond" w:eastAsia="Garamond" w:hAnsi="Garamond" w:cs="Garamond"/>
              </w:rPr>
            </w:pPr>
            <w:r>
              <w:rPr>
                <w:rFonts w:ascii="Garamond" w:eastAsia="Garamond" w:hAnsi="Garamond" w:cs="Garamond"/>
              </w:rPr>
              <w:t>3-5</w:t>
            </w:r>
          </w:p>
        </w:tc>
        <w:tc>
          <w:tcPr>
            <w:tcW w:w="2610" w:type="dxa"/>
            <w:shd w:val="clear" w:color="auto" w:fill="auto"/>
            <w:tcMar>
              <w:top w:w="100" w:type="dxa"/>
              <w:left w:w="100" w:type="dxa"/>
              <w:bottom w:w="100" w:type="dxa"/>
              <w:right w:w="100" w:type="dxa"/>
            </w:tcMar>
          </w:tcPr>
          <w:p w14:paraId="44FC3BDC" w14:textId="77777777" w:rsidR="00AD358E" w:rsidRDefault="00AD358E">
            <w:pPr>
              <w:widowControl w:val="0"/>
              <w:spacing w:line="240" w:lineRule="auto"/>
              <w:rPr>
                <w:rFonts w:ascii="Garamond" w:eastAsia="Garamond" w:hAnsi="Garamond" w:cs="Garamond"/>
              </w:rPr>
            </w:pPr>
          </w:p>
        </w:tc>
        <w:tc>
          <w:tcPr>
            <w:tcW w:w="3600" w:type="dxa"/>
            <w:shd w:val="clear" w:color="auto" w:fill="auto"/>
            <w:tcMar>
              <w:top w:w="100" w:type="dxa"/>
              <w:left w:w="100" w:type="dxa"/>
              <w:bottom w:w="100" w:type="dxa"/>
              <w:right w:w="100" w:type="dxa"/>
            </w:tcMar>
          </w:tcPr>
          <w:p w14:paraId="1B915166" w14:textId="77777777" w:rsidR="00AD358E" w:rsidRDefault="00AD358E">
            <w:pPr>
              <w:widowControl w:val="0"/>
              <w:spacing w:line="240" w:lineRule="auto"/>
              <w:rPr>
                <w:rFonts w:ascii="Garamond" w:eastAsia="Garamond" w:hAnsi="Garamond" w:cs="Garamond"/>
              </w:rPr>
            </w:pPr>
          </w:p>
        </w:tc>
        <w:tc>
          <w:tcPr>
            <w:tcW w:w="3346" w:type="dxa"/>
            <w:shd w:val="clear" w:color="auto" w:fill="auto"/>
            <w:tcMar>
              <w:top w:w="100" w:type="dxa"/>
              <w:left w:w="100" w:type="dxa"/>
              <w:bottom w:w="100" w:type="dxa"/>
              <w:right w:w="100" w:type="dxa"/>
            </w:tcMar>
          </w:tcPr>
          <w:p w14:paraId="30EC6DCD" w14:textId="77777777" w:rsidR="00AD358E" w:rsidRDefault="00AD358E">
            <w:pPr>
              <w:widowControl w:val="0"/>
              <w:spacing w:line="240" w:lineRule="auto"/>
              <w:rPr>
                <w:rFonts w:ascii="Garamond" w:eastAsia="Garamond" w:hAnsi="Garamond" w:cs="Garamond"/>
              </w:rPr>
            </w:pPr>
          </w:p>
        </w:tc>
      </w:tr>
      <w:tr w:rsidR="00AD358E" w14:paraId="2A873FBD" w14:textId="77777777" w:rsidTr="007E20B0">
        <w:tc>
          <w:tcPr>
            <w:tcW w:w="1260" w:type="dxa"/>
            <w:shd w:val="clear" w:color="auto" w:fill="auto"/>
            <w:tcMar>
              <w:top w:w="100" w:type="dxa"/>
              <w:left w:w="100" w:type="dxa"/>
              <w:bottom w:w="100" w:type="dxa"/>
              <w:right w:w="100" w:type="dxa"/>
            </w:tcMar>
          </w:tcPr>
          <w:p w14:paraId="3B82646C" w14:textId="77777777" w:rsidR="00AD358E" w:rsidRDefault="00000000">
            <w:pPr>
              <w:widowControl w:val="0"/>
              <w:spacing w:line="240" w:lineRule="auto"/>
              <w:rPr>
                <w:rFonts w:ascii="Garamond" w:eastAsia="Garamond" w:hAnsi="Garamond" w:cs="Garamond"/>
              </w:rPr>
            </w:pPr>
            <w:r>
              <w:rPr>
                <w:rFonts w:ascii="Garamond" w:eastAsia="Garamond" w:hAnsi="Garamond" w:cs="Garamond"/>
              </w:rPr>
              <w:t>3-5</w:t>
            </w:r>
          </w:p>
        </w:tc>
        <w:tc>
          <w:tcPr>
            <w:tcW w:w="2610" w:type="dxa"/>
            <w:shd w:val="clear" w:color="auto" w:fill="auto"/>
            <w:tcMar>
              <w:top w:w="100" w:type="dxa"/>
              <w:left w:w="100" w:type="dxa"/>
              <w:bottom w:w="100" w:type="dxa"/>
              <w:right w:w="100" w:type="dxa"/>
            </w:tcMar>
          </w:tcPr>
          <w:p w14:paraId="145366F8" w14:textId="77777777" w:rsidR="00AD358E" w:rsidRDefault="00AD358E">
            <w:pPr>
              <w:widowControl w:val="0"/>
              <w:spacing w:line="240" w:lineRule="auto"/>
              <w:rPr>
                <w:rFonts w:ascii="Garamond" w:eastAsia="Garamond" w:hAnsi="Garamond" w:cs="Garamond"/>
              </w:rPr>
            </w:pPr>
          </w:p>
        </w:tc>
        <w:tc>
          <w:tcPr>
            <w:tcW w:w="3600" w:type="dxa"/>
            <w:shd w:val="clear" w:color="auto" w:fill="auto"/>
            <w:tcMar>
              <w:top w:w="100" w:type="dxa"/>
              <w:left w:w="100" w:type="dxa"/>
              <w:bottom w:w="100" w:type="dxa"/>
              <w:right w:w="100" w:type="dxa"/>
            </w:tcMar>
          </w:tcPr>
          <w:p w14:paraId="5EA1E280" w14:textId="77777777" w:rsidR="00AD358E" w:rsidRDefault="00AD358E">
            <w:pPr>
              <w:widowControl w:val="0"/>
              <w:spacing w:line="240" w:lineRule="auto"/>
              <w:rPr>
                <w:rFonts w:ascii="Garamond" w:eastAsia="Garamond" w:hAnsi="Garamond" w:cs="Garamond"/>
              </w:rPr>
            </w:pPr>
          </w:p>
        </w:tc>
        <w:tc>
          <w:tcPr>
            <w:tcW w:w="3346" w:type="dxa"/>
            <w:shd w:val="clear" w:color="auto" w:fill="auto"/>
            <w:tcMar>
              <w:top w:w="100" w:type="dxa"/>
              <w:left w:w="100" w:type="dxa"/>
              <w:bottom w:w="100" w:type="dxa"/>
              <w:right w:w="100" w:type="dxa"/>
            </w:tcMar>
          </w:tcPr>
          <w:p w14:paraId="037B415D" w14:textId="77777777" w:rsidR="00AD358E" w:rsidRDefault="00AD358E">
            <w:pPr>
              <w:widowControl w:val="0"/>
              <w:spacing w:line="240" w:lineRule="auto"/>
              <w:rPr>
                <w:rFonts w:ascii="Garamond" w:eastAsia="Garamond" w:hAnsi="Garamond" w:cs="Garamond"/>
              </w:rPr>
            </w:pPr>
          </w:p>
        </w:tc>
      </w:tr>
      <w:tr w:rsidR="00AD358E" w14:paraId="4581D2B0" w14:textId="77777777" w:rsidTr="007E20B0">
        <w:tc>
          <w:tcPr>
            <w:tcW w:w="1260" w:type="dxa"/>
            <w:shd w:val="clear" w:color="auto" w:fill="auto"/>
            <w:tcMar>
              <w:top w:w="100" w:type="dxa"/>
              <w:left w:w="100" w:type="dxa"/>
              <w:bottom w:w="100" w:type="dxa"/>
              <w:right w:w="100" w:type="dxa"/>
            </w:tcMar>
          </w:tcPr>
          <w:p w14:paraId="21A4FCEB" w14:textId="77777777" w:rsidR="00AD358E" w:rsidRDefault="00000000">
            <w:pPr>
              <w:widowControl w:val="0"/>
              <w:spacing w:line="240" w:lineRule="auto"/>
              <w:rPr>
                <w:rFonts w:ascii="Garamond" w:eastAsia="Garamond" w:hAnsi="Garamond" w:cs="Garamond"/>
              </w:rPr>
            </w:pPr>
            <w:r>
              <w:rPr>
                <w:rFonts w:ascii="Garamond" w:eastAsia="Garamond" w:hAnsi="Garamond" w:cs="Garamond"/>
              </w:rPr>
              <w:t>6-8</w:t>
            </w:r>
          </w:p>
        </w:tc>
        <w:tc>
          <w:tcPr>
            <w:tcW w:w="2610" w:type="dxa"/>
            <w:shd w:val="clear" w:color="auto" w:fill="auto"/>
            <w:tcMar>
              <w:top w:w="100" w:type="dxa"/>
              <w:left w:w="100" w:type="dxa"/>
              <w:bottom w:w="100" w:type="dxa"/>
              <w:right w:w="100" w:type="dxa"/>
            </w:tcMar>
          </w:tcPr>
          <w:p w14:paraId="5187933E" w14:textId="77777777" w:rsidR="00AD358E" w:rsidRDefault="00AD358E">
            <w:pPr>
              <w:widowControl w:val="0"/>
              <w:spacing w:line="240" w:lineRule="auto"/>
              <w:rPr>
                <w:rFonts w:ascii="Garamond" w:eastAsia="Garamond" w:hAnsi="Garamond" w:cs="Garamond"/>
              </w:rPr>
            </w:pPr>
          </w:p>
        </w:tc>
        <w:tc>
          <w:tcPr>
            <w:tcW w:w="3600" w:type="dxa"/>
            <w:shd w:val="clear" w:color="auto" w:fill="auto"/>
            <w:tcMar>
              <w:top w:w="100" w:type="dxa"/>
              <w:left w:w="100" w:type="dxa"/>
              <w:bottom w:w="100" w:type="dxa"/>
              <w:right w:w="100" w:type="dxa"/>
            </w:tcMar>
          </w:tcPr>
          <w:p w14:paraId="5928A37D" w14:textId="77777777" w:rsidR="00AD358E" w:rsidRDefault="00AD358E">
            <w:pPr>
              <w:widowControl w:val="0"/>
              <w:spacing w:line="240" w:lineRule="auto"/>
              <w:rPr>
                <w:rFonts w:ascii="Garamond" w:eastAsia="Garamond" w:hAnsi="Garamond" w:cs="Garamond"/>
              </w:rPr>
            </w:pPr>
          </w:p>
        </w:tc>
        <w:tc>
          <w:tcPr>
            <w:tcW w:w="3346" w:type="dxa"/>
            <w:shd w:val="clear" w:color="auto" w:fill="auto"/>
            <w:tcMar>
              <w:top w:w="100" w:type="dxa"/>
              <w:left w:w="100" w:type="dxa"/>
              <w:bottom w:w="100" w:type="dxa"/>
              <w:right w:w="100" w:type="dxa"/>
            </w:tcMar>
          </w:tcPr>
          <w:p w14:paraId="0714D6D1" w14:textId="77777777" w:rsidR="00AD358E" w:rsidRDefault="00AD358E">
            <w:pPr>
              <w:widowControl w:val="0"/>
              <w:spacing w:line="240" w:lineRule="auto"/>
              <w:rPr>
                <w:rFonts w:ascii="Garamond" w:eastAsia="Garamond" w:hAnsi="Garamond" w:cs="Garamond"/>
              </w:rPr>
            </w:pPr>
          </w:p>
        </w:tc>
      </w:tr>
      <w:tr w:rsidR="00AD358E" w14:paraId="2A7CD047" w14:textId="77777777" w:rsidTr="007E20B0">
        <w:tc>
          <w:tcPr>
            <w:tcW w:w="1260" w:type="dxa"/>
            <w:shd w:val="clear" w:color="auto" w:fill="auto"/>
            <w:tcMar>
              <w:top w:w="100" w:type="dxa"/>
              <w:left w:w="100" w:type="dxa"/>
              <w:bottom w:w="100" w:type="dxa"/>
              <w:right w:w="100" w:type="dxa"/>
            </w:tcMar>
          </w:tcPr>
          <w:p w14:paraId="207C7DB6" w14:textId="77777777" w:rsidR="00AD358E" w:rsidRDefault="00000000">
            <w:pPr>
              <w:widowControl w:val="0"/>
              <w:spacing w:line="240" w:lineRule="auto"/>
              <w:rPr>
                <w:rFonts w:ascii="Garamond" w:eastAsia="Garamond" w:hAnsi="Garamond" w:cs="Garamond"/>
              </w:rPr>
            </w:pPr>
            <w:r>
              <w:rPr>
                <w:rFonts w:ascii="Garamond" w:eastAsia="Garamond" w:hAnsi="Garamond" w:cs="Garamond"/>
              </w:rPr>
              <w:t>6-8</w:t>
            </w:r>
          </w:p>
        </w:tc>
        <w:tc>
          <w:tcPr>
            <w:tcW w:w="2610" w:type="dxa"/>
            <w:shd w:val="clear" w:color="auto" w:fill="auto"/>
            <w:tcMar>
              <w:top w:w="100" w:type="dxa"/>
              <w:left w:w="100" w:type="dxa"/>
              <w:bottom w:w="100" w:type="dxa"/>
              <w:right w:w="100" w:type="dxa"/>
            </w:tcMar>
          </w:tcPr>
          <w:p w14:paraId="62EF6570" w14:textId="77777777" w:rsidR="00AD358E" w:rsidRDefault="00AD358E">
            <w:pPr>
              <w:widowControl w:val="0"/>
              <w:spacing w:line="240" w:lineRule="auto"/>
              <w:rPr>
                <w:rFonts w:ascii="Garamond" w:eastAsia="Garamond" w:hAnsi="Garamond" w:cs="Garamond"/>
              </w:rPr>
            </w:pPr>
          </w:p>
        </w:tc>
        <w:tc>
          <w:tcPr>
            <w:tcW w:w="3600" w:type="dxa"/>
            <w:shd w:val="clear" w:color="auto" w:fill="auto"/>
            <w:tcMar>
              <w:top w:w="100" w:type="dxa"/>
              <w:left w:w="100" w:type="dxa"/>
              <w:bottom w:w="100" w:type="dxa"/>
              <w:right w:w="100" w:type="dxa"/>
            </w:tcMar>
          </w:tcPr>
          <w:p w14:paraId="15136DFB" w14:textId="77777777" w:rsidR="00AD358E" w:rsidRDefault="00AD358E">
            <w:pPr>
              <w:widowControl w:val="0"/>
              <w:spacing w:line="240" w:lineRule="auto"/>
              <w:rPr>
                <w:rFonts w:ascii="Garamond" w:eastAsia="Garamond" w:hAnsi="Garamond" w:cs="Garamond"/>
              </w:rPr>
            </w:pPr>
          </w:p>
        </w:tc>
        <w:tc>
          <w:tcPr>
            <w:tcW w:w="3346" w:type="dxa"/>
            <w:shd w:val="clear" w:color="auto" w:fill="auto"/>
            <w:tcMar>
              <w:top w:w="100" w:type="dxa"/>
              <w:left w:w="100" w:type="dxa"/>
              <w:bottom w:w="100" w:type="dxa"/>
              <w:right w:w="100" w:type="dxa"/>
            </w:tcMar>
          </w:tcPr>
          <w:p w14:paraId="256EE611" w14:textId="77777777" w:rsidR="00AD358E" w:rsidRDefault="00AD358E">
            <w:pPr>
              <w:widowControl w:val="0"/>
              <w:spacing w:line="240" w:lineRule="auto"/>
              <w:rPr>
                <w:rFonts w:ascii="Garamond" w:eastAsia="Garamond" w:hAnsi="Garamond" w:cs="Garamond"/>
              </w:rPr>
            </w:pPr>
          </w:p>
        </w:tc>
      </w:tr>
    </w:tbl>
    <w:p w14:paraId="114EECD1" w14:textId="77777777" w:rsidR="00AD358E" w:rsidRDefault="00AD358E">
      <w:pPr>
        <w:widowControl w:val="0"/>
        <w:spacing w:line="240" w:lineRule="auto"/>
        <w:rPr>
          <w:rFonts w:ascii="Garamond" w:eastAsia="Garamond" w:hAnsi="Garamond" w:cs="Garamond"/>
        </w:rPr>
      </w:pPr>
    </w:p>
    <w:p w14:paraId="1BDFCA2C" w14:textId="77777777" w:rsidR="00AD358E" w:rsidRDefault="00AD358E">
      <w:pPr>
        <w:widowControl w:val="0"/>
        <w:spacing w:line="240" w:lineRule="auto"/>
        <w:rPr>
          <w:rFonts w:ascii="Garamond" w:eastAsia="Garamond" w:hAnsi="Garamond" w:cs="Garamond"/>
        </w:rPr>
      </w:pPr>
    </w:p>
    <w:p w14:paraId="735BAEF5" w14:textId="77777777" w:rsidR="00AD358E" w:rsidRDefault="00000000" w:rsidP="007E20B0">
      <w:pPr>
        <w:widowControl w:val="0"/>
        <w:numPr>
          <w:ilvl w:val="0"/>
          <w:numId w:val="12"/>
        </w:numPr>
        <w:spacing w:line="240" w:lineRule="auto"/>
        <w:ind w:left="450"/>
        <w:rPr>
          <w:rFonts w:ascii="Garamond" w:eastAsia="Garamond" w:hAnsi="Garamond" w:cs="Garamond"/>
        </w:rPr>
      </w:pPr>
      <w:r>
        <w:rPr>
          <w:rFonts w:ascii="Garamond" w:eastAsia="Garamond" w:hAnsi="Garamond" w:cs="Garamond"/>
        </w:rPr>
        <w:t xml:space="preserve">Document your </w:t>
      </w:r>
      <w:r w:rsidRPr="00BB3884">
        <w:rPr>
          <w:rFonts w:ascii="Garamond" w:eastAsia="Garamond" w:hAnsi="Garamond" w:cs="Garamond"/>
          <w:b/>
          <w:bCs/>
        </w:rPr>
        <w:t>reasons for making your final decision</w:t>
      </w:r>
      <w:r>
        <w:rPr>
          <w:rFonts w:ascii="Garamond" w:eastAsia="Garamond" w:hAnsi="Garamond" w:cs="Garamond"/>
        </w:rPr>
        <w:t xml:space="preserve"> below.</w:t>
      </w:r>
    </w:p>
    <w:p w14:paraId="1E044C02" w14:textId="77777777" w:rsidR="007E20B0" w:rsidRDefault="007E20B0" w:rsidP="007E20B0">
      <w:pPr>
        <w:widowControl w:val="0"/>
        <w:spacing w:line="240" w:lineRule="auto"/>
        <w:ind w:left="1440"/>
        <w:rPr>
          <w:rFonts w:ascii="Garamond" w:eastAsia="Garamond" w:hAnsi="Garamond" w:cs="Garamond"/>
        </w:rPr>
      </w:pPr>
    </w:p>
    <w:tbl>
      <w:tblPr>
        <w:tblStyle w:val="aa"/>
        <w:tblW w:w="1081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10"/>
      </w:tblGrid>
      <w:tr w:rsidR="00AD358E" w14:paraId="076DCD9A" w14:textId="77777777" w:rsidTr="007E20B0">
        <w:trPr>
          <w:trHeight w:val="618"/>
        </w:trPr>
        <w:tc>
          <w:tcPr>
            <w:tcW w:w="10810" w:type="dxa"/>
            <w:shd w:val="clear" w:color="auto" w:fill="auto"/>
            <w:tcMar>
              <w:top w:w="100" w:type="dxa"/>
              <w:left w:w="100" w:type="dxa"/>
              <w:bottom w:w="100" w:type="dxa"/>
              <w:right w:w="100" w:type="dxa"/>
            </w:tcMar>
            <w:vAlign w:val="center"/>
          </w:tcPr>
          <w:p w14:paraId="0BD50D59" w14:textId="2189FEB1" w:rsidR="00AD358E" w:rsidRPr="00BB3884" w:rsidRDefault="00BB3884" w:rsidP="00BB3884">
            <w:pPr>
              <w:widowControl w:val="0"/>
              <w:pBdr>
                <w:top w:val="nil"/>
                <w:left w:val="nil"/>
                <w:bottom w:val="nil"/>
                <w:right w:val="nil"/>
                <w:between w:val="nil"/>
              </w:pBdr>
              <w:spacing w:line="240" w:lineRule="auto"/>
              <w:rPr>
                <w:rFonts w:ascii="Garamond" w:eastAsia="Garamond" w:hAnsi="Garamond" w:cs="Garamond"/>
                <w:i/>
                <w:iCs/>
              </w:rPr>
            </w:pPr>
            <w:r w:rsidRPr="00BB3884">
              <w:rPr>
                <w:rFonts w:ascii="Garamond" w:eastAsia="Garamond" w:hAnsi="Garamond" w:cs="Garamond"/>
                <w:i/>
                <w:iCs/>
              </w:rPr>
              <w:t>Reason 1:</w:t>
            </w:r>
          </w:p>
        </w:tc>
      </w:tr>
      <w:tr w:rsidR="00BB3884" w14:paraId="4C6F2FFE" w14:textId="77777777" w:rsidTr="007E20B0">
        <w:trPr>
          <w:trHeight w:val="627"/>
        </w:trPr>
        <w:tc>
          <w:tcPr>
            <w:tcW w:w="10810" w:type="dxa"/>
            <w:shd w:val="clear" w:color="auto" w:fill="auto"/>
            <w:tcMar>
              <w:top w:w="100" w:type="dxa"/>
              <w:left w:w="100" w:type="dxa"/>
              <w:bottom w:w="100" w:type="dxa"/>
              <w:right w:w="100" w:type="dxa"/>
            </w:tcMar>
            <w:vAlign w:val="center"/>
          </w:tcPr>
          <w:p w14:paraId="671C86E0" w14:textId="5A84B538" w:rsidR="00BB3884" w:rsidRPr="00BB3884" w:rsidRDefault="00BB3884" w:rsidP="00BB3884">
            <w:pPr>
              <w:widowControl w:val="0"/>
              <w:pBdr>
                <w:top w:val="nil"/>
                <w:left w:val="nil"/>
                <w:bottom w:val="nil"/>
                <w:right w:val="nil"/>
                <w:between w:val="nil"/>
              </w:pBdr>
              <w:spacing w:line="240" w:lineRule="auto"/>
              <w:rPr>
                <w:rFonts w:ascii="Garamond" w:eastAsia="Garamond" w:hAnsi="Garamond" w:cs="Garamond"/>
                <w:i/>
                <w:iCs/>
              </w:rPr>
            </w:pPr>
            <w:r w:rsidRPr="00BB3884">
              <w:rPr>
                <w:rFonts w:ascii="Garamond" w:eastAsia="Garamond" w:hAnsi="Garamond" w:cs="Garamond"/>
                <w:i/>
                <w:iCs/>
              </w:rPr>
              <w:t>Reason 2:</w:t>
            </w:r>
          </w:p>
        </w:tc>
      </w:tr>
      <w:tr w:rsidR="00BB3884" w14:paraId="3553B2D2" w14:textId="77777777" w:rsidTr="007E20B0">
        <w:trPr>
          <w:trHeight w:val="663"/>
        </w:trPr>
        <w:tc>
          <w:tcPr>
            <w:tcW w:w="10810" w:type="dxa"/>
            <w:shd w:val="clear" w:color="auto" w:fill="auto"/>
            <w:tcMar>
              <w:top w:w="100" w:type="dxa"/>
              <w:left w:w="100" w:type="dxa"/>
              <w:bottom w:w="100" w:type="dxa"/>
              <w:right w:w="100" w:type="dxa"/>
            </w:tcMar>
            <w:vAlign w:val="center"/>
          </w:tcPr>
          <w:p w14:paraId="6090FD56" w14:textId="24291376" w:rsidR="00BB3884" w:rsidRPr="00BB3884" w:rsidRDefault="00BB3884" w:rsidP="00BB3884">
            <w:pPr>
              <w:widowControl w:val="0"/>
              <w:pBdr>
                <w:top w:val="nil"/>
                <w:left w:val="nil"/>
                <w:bottom w:val="nil"/>
                <w:right w:val="nil"/>
                <w:between w:val="nil"/>
              </w:pBdr>
              <w:spacing w:line="240" w:lineRule="auto"/>
              <w:rPr>
                <w:rFonts w:ascii="Garamond" w:eastAsia="Garamond" w:hAnsi="Garamond" w:cs="Garamond"/>
                <w:i/>
                <w:iCs/>
              </w:rPr>
            </w:pPr>
            <w:r w:rsidRPr="00BB3884">
              <w:rPr>
                <w:rFonts w:ascii="Garamond" w:eastAsia="Garamond" w:hAnsi="Garamond" w:cs="Garamond"/>
                <w:i/>
                <w:iCs/>
              </w:rPr>
              <w:t>Reason 3:</w:t>
            </w:r>
          </w:p>
        </w:tc>
      </w:tr>
      <w:tr w:rsidR="00BB3884" w14:paraId="038CC5C7" w14:textId="77777777" w:rsidTr="007E20B0">
        <w:trPr>
          <w:trHeight w:val="510"/>
        </w:trPr>
        <w:tc>
          <w:tcPr>
            <w:tcW w:w="10810" w:type="dxa"/>
            <w:shd w:val="clear" w:color="auto" w:fill="auto"/>
            <w:tcMar>
              <w:top w:w="100" w:type="dxa"/>
              <w:left w:w="100" w:type="dxa"/>
              <w:bottom w:w="100" w:type="dxa"/>
              <w:right w:w="100" w:type="dxa"/>
            </w:tcMar>
            <w:vAlign w:val="center"/>
          </w:tcPr>
          <w:p w14:paraId="66FFEF50" w14:textId="76C34DC6" w:rsidR="00BB3884" w:rsidRPr="00BB3884" w:rsidRDefault="00BB3884" w:rsidP="00BB3884">
            <w:pPr>
              <w:widowControl w:val="0"/>
              <w:pBdr>
                <w:top w:val="nil"/>
                <w:left w:val="nil"/>
                <w:bottom w:val="nil"/>
                <w:right w:val="nil"/>
                <w:between w:val="nil"/>
              </w:pBdr>
              <w:spacing w:line="240" w:lineRule="auto"/>
              <w:rPr>
                <w:rFonts w:ascii="Garamond" w:eastAsia="Garamond" w:hAnsi="Garamond" w:cs="Garamond"/>
                <w:i/>
                <w:iCs/>
              </w:rPr>
            </w:pPr>
            <w:r w:rsidRPr="00BB3884">
              <w:rPr>
                <w:rFonts w:ascii="Garamond" w:eastAsia="Garamond" w:hAnsi="Garamond" w:cs="Garamond"/>
                <w:i/>
                <w:iCs/>
              </w:rPr>
              <w:t>Reason 4:</w:t>
            </w:r>
          </w:p>
        </w:tc>
      </w:tr>
    </w:tbl>
    <w:p w14:paraId="1A753E40" w14:textId="77777777" w:rsidR="00AD358E" w:rsidRDefault="00AD358E">
      <w:pPr>
        <w:widowControl w:val="0"/>
        <w:spacing w:line="240" w:lineRule="auto"/>
        <w:rPr>
          <w:rFonts w:ascii="Garamond" w:eastAsia="Garamond" w:hAnsi="Garamond" w:cs="Garamond"/>
        </w:rPr>
      </w:pPr>
    </w:p>
    <w:p w14:paraId="1EE1E4A9" w14:textId="77777777" w:rsidR="00AD358E" w:rsidRPr="00CA4CB0" w:rsidRDefault="00000000">
      <w:pPr>
        <w:pStyle w:val="Heading3"/>
        <w:spacing w:before="240" w:after="240"/>
        <w:rPr>
          <w:rFonts w:ascii="Garamond" w:eastAsia="Garamond" w:hAnsi="Garamond" w:cs="Garamond"/>
          <w:b/>
        </w:rPr>
      </w:pPr>
      <w:bookmarkStart w:id="4" w:name="k7ibrx10u8p8" w:colFirst="0" w:colLast="0"/>
      <w:bookmarkStart w:id="5" w:name="_agnfo3ut3n2w" w:colFirst="0" w:colLast="0"/>
      <w:bookmarkEnd w:id="4"/>
      <w:bookmarkEnd w:id="5"/>
      <w:r w:rsidRPr="00CA4CB0">
        <w:rPr>
          <w:rFonts w:ascii="Garamond" w:eastAsia="Garamond" w:hAnsi="Garamond" w:cs="Garamond"/>
          <w:b/>
          <w:color w:val="000000"/>
          <w:sz w:val="22"/>
          <w:szCs w:val="22"/>
        </w:rPr>
        <w:t>3. Implement - Whole School</w:t>
      </w:r>
    </w:p>
    <w:tbl>
      <w:tblPr>
        <w:tblStyle w:val="ab"/>
        <w:tblW w:w="1081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10"/>
      </w:tblGrid>
      <w:tr w:rsidR="00AD358E" w14:paraId="3E2AC7D4" w14:textId="77777777" w:rsidTr="007E20B0">
        <w:tc>
          <w:tcPr>
            <w:tcW w:w="10810" w:type="dxa"/>
            <w:shd w:val="clear" w:color="auto" w:fill="943634" w:themeFill="accent2" w:themeFillShade="BF"/>
            <w:tcMar>
              <w:top w:w="100" w:type="dxa"/>
              <w:left w:w="100" w:type="dxa"/>
              <w:bottom w:w="100" w:type="dxa"/>
              <w:right w:w="100" w:type="dxa"/>
            </w:tcMar>
          </w:tcPr>
          <w:p w14:paraId="5B0DDED7" w14:textId="77777777" w:rsidR="00AD358E" w:rsidRPr="00285E72" w:rsidRDefault="00000000">
            <w:pPr>
              <w:widowControl w:val="0"/>
              <w:numPr>
                <w:ilvl w:val="0"/>
                <w:numId w:val="15"/>
              </w:numPr>
              <w:pBdr>
                <w:top w:val="nil"/>
                <w:left w:val="nil"/>
                <w:bottom w:val="nil"/>
                <w:right w:val="nil"/>
                <w:between w:val="nil"/>
              </w:pBdr>
              <w:spacing w:line="240" w:lineRule="auto"/>
              <w:jc w:val="center"/>
              <w:rPr>
                <w:rFonts w:ascii="Garamond" w:eastAsia="Garamond" w:hAnsi="Garamond" w:cs="Garamond"/>
                <w:b/>
                <w:color w:val="FFFFFF" w:themeColor="background1"/>
              </w:rPr>
            </w:pPr>
            <w:r w:rsidRPr="00285E72">
              <w:rPr>
                <w:rFonts w:ascii="Garamond" w:eastAsia="Garamond" w:hAnsi="Garamond" w:cs="Garamond"/>
                <w:b/>
                <w:color w:val="FFFFFF" w:themeColor="background1"/>
              </w:rPr>
              <w:t>PLAN for IMPLEMENTATION</w:t>
            </w:r>
          </w:p>
        </w:tc>
      </w:tr>
      <w:tr w:rsidR="00AD358E" w14:paraId="790A54B3" w14:textId="77777777" w:rsidTr="007E20B0">
        <w:tc>
          <w:tcPr>
            <w:tcW w:w="10810" w:type="dxa"/>
            <w:tcMar>
              <w:top w:w="100" w:type="dxa"/>
              <w:left w:w="100" w:type="dxa"/>
              <w:bottom w:w="100" w:type="dxa"/>
              <w:right w:w="100" w:type="dxa"/>
            </w:tcMar>
          </w:tcPr>
          <w:p w14:paraId="0A40F52C" w14:textId="77777777" w:rsidR="00AD358E" w:rsidRDefault="00000000">
            <w:pPr>
              <w:widowControl w:val="0"/>
              <w:spacing w:line="240" w:lineRule="auto"/>
              <w:rPr>
                <w:rFonts w:ascii="Garamond" w:eastAsia="Garamond" w:hAnsi="Garamond" w:cs="Garamond"/>
                <w:b/>
              </w:rPr>
            </w:pPr>
            <w:r>
              <w:rPr>
                <w:rFonts w:ascii="Garamond" w:eastAsia="Garamond" w:hAnsi="Garamond" w:cs="Garamond"/>
                <w:b/>
              </w:rPr>
              <w:t xml:space="preserve">Recommended timeline: </w:t>
            </w:r>
            <w:r>
              <w:rPr>
                <w:rFonts w:ascii="Garamond" w:eastAsia="Garamond" w:hAnsi="Garamond" w:cs="Garamond"/>
              </w:rPr>
              <w:t>Faculty in-service day(s) prior to the start of the school year</w:t>
            </w:r>
          </w:p>
        </w:tc>
      </w:tr>
      <w:tr w:rsidR="00AD358E" w14:paraId="69F4B166" w14:textId="77777777" w:rsidTr="007E20B0">
        <w:tc>
          <w:tcPr>
            <w:tcW w:w="10810" w:type="dxa"/>
            <w:shd w:val="clear" w:color="auto" w:fill="auto"/>
            <w:tcMar>
              <w:top w:w="100" w:type="dxa"/>
              <w:left w:w="100" w:type="dxa"/>
              <w:bottom w:w="100" w:type="dxa"/>
              <w:right w:w="100" w:type="dxa"/>
            </w:tcMar>
          </w:tcPr>
          <w:p w14:paraId="1C604E51" w14:textId="77777777" w:rsidR="00AD358E" w:rsidRDefault="00000000">
            <w:pPr>
              <w:spacing w:line="240" w:lineRule="auto"/>
              <w:rPr>
                <w:rFonts w:ascii="Garamond" w:eastAsia="Garamond" w:hAnsi="Garamond" w:cs="Garamond"/>
                <w:b/>
              </w:rPr>
            </w:pPr>
            <w:r>
              <w:rPr>
                <w:rFonts w:ascii="Garamond" w:eastAsia="Garamond" w:hAnsi="Garamond" w:cs="Garamond"/>
                <w:b/>
              </w:rPr>
              <w:t xml:space="preserve">Goals: </w:t>
            </w:r>
          </w:p>
          <w:p w14:paraId="63661274" w14:textId="77777777" w:rsidR="00BB3884" w:rsidRDefault="00BB3884">
            <w:pPr>
              <w:spacing w:line="240" w:lineRule="auto"/>
              <w:rPr>
                <w:rFonts w:ascii="Garamond" w:eastAsia="Garamond" w:hAnsi="Garamond" w:cs="Garamond"/>
                <w:b/>
              </w:rPr>
            </w:pPr>
          </w:p>
          <w:p w14:paraId="35A9337F" w14:textId="77777777" w:rsidR="00AD358E" w:rsidRDefault="00000000">
            <w:pPr>
              <w:numPr>
                <w:ilvl w:val="0"/>
                <w:numId w:val="3"/>
              </w:numPr>
              <w:spacing w:line="240" w:lineRule="auto"/>
              <w:rPr>
                <w:rFonts w:ascii="Garamond" w:eastAsia="Garamond" w:hAnsi="Garamond" w:cs="Garamond"/>
              </w:rPr>
            </w:pPr>
            <w:r>
              <w:rPr>
                <w:rFonts w:ascii="Garamond" w:eastAsia="Garamond" w:hAnsi="Garamond" w:cs="Garamond"/>
              </w:rPr>
              <w:t>Provide teachers and administrators with upfront training experiences that deepen their knowledge of how the materials can be utilized.</w:t>
            </w:r>
          </w:p>
          <w:p w14:paraId="37296036" w14:textId="77777777" w:rsidR="00AD358E" w:rsidRDefault="00AD358E">
            <w:pPr>
              <w:spacing w:line="240" w:lineRule="auto"/>
              <w:rPr>
                <w:rFonts w:ascii="Garamond" w:eastAsia="Garamond" w:hAnsi="Garamond" w:cs="Garamond"/>
              </w:rPr>
            </w:pPr>
          </w:p>
          <w:p w14:paraId="063025F6" w14:textId="77777777" w:rsidR="00AD358E" w:rsidRDefault="00000000">
            <w:pPr>
              <w:numPr>
                <w:ilvl w:val="0"/>
                <w:numId w:val="3"/>
              </w:numPr>
              <w:spacing w:line="240" w:lineRule="auto"/>
              <w:rPr>
                <w:rFonts w:ascii="Garamond" w:eastAsia="Garamond" w:hAnsi="Garamond" w:cs="Garamond"/>
              </w:rPr>
            </w:pPr>
            <w:r>
              <w:rPr>
                <w:rFonts w:ascii="Garamond" w:eastAsia="Garamond" w:hAnsi="Garamond" w:cs="Garamond"/>
              </w:rPr>
              <w:t>Establish a timeline for implementation.</w:t>
            </w:r>
          </w:p>
          <w:p w14:paraId="571D2AA0" w14:textId="77777777" w:rsidR="00AD358E" w:rsidRDefault="00AD358E">
            <w:pPr>
              <w:spacing w:line="240" w:lineRule="auto"/>
              <w:rPr>
                <w:rFonts w:ascii="Garamond" w:eastAsia="Garamond" w:hAnsi="Garamond" w:cs="Garamond"/>
              </w:rPr>
            </w:pPr>
          </w:p>
          <w:p w14:paraId="14F92867" w14:textId="77777777" w:rsidR="00AD358E" w:rsidRDefault="00000000">
            <w:pPr>
              <w:numPr>
                <w:ilvl w:val="0"/>
                <w:numId w:val="3"/>
              </w:numPr>
              <w:spacing w:line="240" w:lineRule="auto"/>
              <w:rPr>
                <w:rFonts w:ascii="Garamond" w:eastAsia="Garamond" w:hAnsi="Garamond" w:cs="Garamond"/>
              </w:rPr>
            </w:pPr>
            <w:r>
              <w:rPr>
                <w:rFonts w:ascii="Garamond" w:eastAsia="Garamond" w:hAnsi="Garamond" w:cs="Garamond"/>
              </w:rPr>
              <w:t>Determine how progress will be monitored.</w:t>
            </w:r>
          </w:p>
          <w:p w14:paraId="62B8CF14" w14:textId="77777777" w:rsidR="00AD358E" w:rsidRDefault="00AD358E">
            <w:pPr>
              <w:spacing w:line="240" w:lineRule="auto"/>
              <w:rPr>
                <w:rFonts w:ascii="Garamond" w:eastAsia="Garamond" w:hAnsi="Garamond" w:cs="Garamond"/>
              </w:rPr>
            </w:pPr>
          </w:p>
          <w:p w14:paraId="66ED1E4F" w14:textId="77777777" w:rsidR="00AD358E" w:rsidRDefault="00000000">
            <w:pPr>
              <w:numPr>
                <w:ilvl w:val="0"/>
                <w:numId w:val="3"/>
              </w:numPr>
              <w:spacing w:line="240" w:lineRule="auto"/>
              <w:rPr>
                <w:rFonts w:ascii="Garamond" w:eastAsia="Garamond" w:hAnsi="Garamond" w:cs="Garamond"/>
              </w:rPr>
            </w:pPr>
            <w:r>
              <w:rPr>
                <w:rFonts w:ascii="Garamond" w:eastAsia="Garamond" w:hAnsi="Garamond" w:cs="Garamond"/>
              </w:rPr>
              <w:t>Identify opportunities to integrate Catholic viewpoints.</w:t>
            </w:r>
          </w:p>
          <w:p w14:paraId="748EAEA1" w14:textId="77777777" w:rsidR="00AD358E" w:rsidRDefault="00AD358E">
            <w:pPr>
              <w:spacing w:line="240" w:lineRule="auto"/>
              <w:rPr>
                <w:rFonts w:ascii="Garamond" w:eastAsia="Garamond" w:hAnsi="Garamond" w:cs="Garamond"/>
              </w:rPr>
            </w:pPr>
          </w:p>
          <w:p w14:paraId="230C623A" w14:textId="77777777" w:rsidR="00BB3884" w:rsidRDefault="00BB3884">
            <w:pPr>
              <w:spacing w:line="240" w:lineRule="auto"/>
              <w:rPr>
                <w:rFonts w:ascii="Garamond" w:eastAsia="Garamond" w:hAnsi="Garamond" w:cs="Garamond"/>
              </w:rPr>
            </w:pPr>
          </w:p>
          <w:p w14:paraId="65B833B1" w14:textId="77777777" w:rsidR="00BB3884" w:rsidRDefault="00BB3884">
            <w:pPr>
              <w:spacing w:line="240" w:lineRule="auto"/>
              <w:rPr>
                <w:rFonts w:ascii="Garamond" w:eastAsia="Garamond" w:hAnsi="Garamond" w:cs="Garamond"/>
              </w:rPr>
            </w:pPr>
          </w:p>
          <w:p w14:paraId="63DE8081" w14:textId="77777777" w:rsidR="00BB3884" w:rsidRDefault="00BB3884">
            <w:pPr>
              <w:spacing w:line="240" w:lineRule="auto"/>
              <w:rPr>
                <w:rFonts w:ascii="Garamond" w:eastAsia="Garamond" w:hAnsi="Garamond" w:cs="Garamond"/>
              </w:rPr>
            </w:pPr>
          </w:p>
        </w:tc>
      </w:tr>
      <w:tr w:rsidR="00AD358E" w14:paraId="24B3B73D" w14:textId="77777777" w:rsidTr="007E20B0">
        <w:tc>
          <w:tcPr>
            <w:tcW w:w="10810" w:type="dxa"/>
            <w:shd w:val="clear" w:color="auto" w:fill="auto"/>
            <w:tcMar>
              <w:top w:w="100" w:type="dxa"/>
              <w:left w:w="100" w:type="dxa"/>
              <w:bottom w:w="100" w:type="dxa"/>
              <w:right w:w="100" w:type="dxa"/>
            </w:tcMar>
          </w:tcPr>
          <w:p w14:paraId="6B467C68" w14:textId="77777777" w:rsidR="00AD358E" w:rsidRDefault="00000000">
            <w:pPr>
              <w:spacing w:line="240" w:lineRule="auto"/>
              <w:rPr>
                <w:rFonts w:ascii="Garamond" w:eastAsia="Garamond" w:hAnsi="Garamond" w:cs="Garamond"/>
              </w:rPr>
            </w:pPr>
            <w:r>
              <w:rPr>
                <w:rFonts w:ascii="Garamond" w:eastAsia="Garamond" w:hAnsi="Garamond" w:cs="Garamond"/>
                <w:b/>
              </w:rPr>
              <w:lastRenderedPageBreak/>
              <w:t>Questions to Consider:</w:t>
            </w:r>
            <w:r>
              <w:rPr>
                <w:rFonts w:ascii="Garamond" w:eastAsia="Garamond" w:hAnsi="Garamond" w:cs="Garamond"/>
              </w:rPr>
              <w:t xml:space="preserve"> </w:t>
            </w:r>
          </w:p>
          <w:p w14:paraId="72241762" w14:textId="77777777" w:rsidR="00B118F6" w:rsidRDefault="00B118F6">
            <w:pPr>
              <w:spacing w:line="240" w:lineRule="auto"/>
              <w:rPr>
                <w:rFonts w:ascii="Garamond" w:eastAsia="Garamond" w:hAnsi="Garamond" w:cs="Garamond"/>
              </w:rPr>
            </w:pPr>
          </w:p>
          <w:p w14:paraId="128284CF" w14:textId="0A636BC0" w:rsidR="00AD358E" w:rsidRDefault="00000000" w:rsidP="00B118F6">
            <w:pPr>
              <w:numPr>
                <w:ilvl w:val="0"/>
                <w:numId w:val="10"/>
              </w:numPr>
              <w:spacing w:line="240" w:lineRule="auto"/>
              <w:rPr>
                <w:rFonts w:ascii="Garamond" w:eastAsia="Garamond" w:hAnsi="Garamond" w:cs="Garamond"/>
              </w:rPr>
            </w:pPr>
            <w:r>
              <w:rPr>
                <w:rFonts w:ascii="Garamond" w:eastAsia="Garamond" w:hAnsi="Garamond" w:cs="Garamond"/>
              </w:rPr>
              <w:t>What are the decisions that will need to be made before teachers start using the materials?</w:t>
            </w:r>
          </w:p>
          <w:p w14:paraId="0532EED9" w14:textId="77777777" w:rsidR="00B118F6" w:rsidRPr="00B118F6" w:rsidRDefault="00B118F6" w:rsidP="00B118F6">
            <w:pPr>
              <w:spacing w:line="240" w:lineRule="auto"/>
              <w:ind w:left="720"/>
              <w:rPr>
                <w:rFonts w:ascii="Garamond" w:eastAsia="Garamond" w:hAnsi="Garamond" w:cs="Garamond"/>
              </w:rPr>
            </w:pPr>
          </w:p>
          <w:p w14:paraId="342DB42B" w14:textId="77777777" w:rsidR="00AD358E" w:rsidRDefault="00000000">
            <w:pPr>
              <w:numPr>
                <w:ilvl w:val="0"/>
                <w:numId w:val="10"/>
              </w:numPr>
              <w:spacing w:line="240" w:lineRule="auto"/>
              <w:rPr>
                <w:rFonts w:ascii="Garamond" w:eastAsia="Garamond" w:hAnsi="Garamond" w:cs="Garamond"/>
              </w:rPr>
            </w:pPr>
            <w:r>
              <w:rPr>
                <w:rFonts w:ascii="Garamond" w:eastAsia="Garamond" w:hAnsi="Garamond" w:cs="Garamond"/>
              </w:rPr>
              <w:t>What are the built-in training and professional development resources that come with the materials?</w:t>
            </w:r>
          </w:p>
          <w:p w14:paraId="4FC136C6" w14:textId="77777777" w:rsidR="00AD358E" w:rsidRDefault="00AD358E">
            <w:pPr>
              <w:spacing w:line="240" w:lineRule="auto"/>
              <w:rPr>
                <w:rFonts w:ascii="Garamond" w:eastAsia="Garamond" w:hAnsi="Garamond" w:cs="Garamond"/>
              </w:rPr>
            </w:pPr>
          </w:p>
          <w:p w14:paraId="425F1742" w14:textId="0E45BB14" w:rsidR="00AD358E" w:rsidRDefault="00000000">
            <w:pPr>
              <w:numPr>
                <w:ilvl w:val="0"/>
                <w:numId w:val="10"/>
              </w:numPr>
              <w:spacing w:line="240" w:lineRule="auto"/>
              <w:rPr>
                <w:rFonts w:ascii="Garamond" w:eastAsia="Garamond" w:hAnsi="Garamond" w:cs="Garamond"/>
              </w:rPr>
            </w:pPr>
            <w:r>
              <w:rPr>
                <w:rFonts w:ascii="Garamond" w:eastAsia="Garamond" w:hAnsi="Garamond" w:cs="Garamond"/>
              </w:rPr>
              <w:t xml:space="preserve">What are </w:t>
            </w:r>
            <w:r w:rsidR="00CA4CB0">
              <w:rPr>
                <w:rFonts w:ascii="Garamond" w:eastAsia="Garamond" w:hAnsi="Garamond" w:cs="Garamond"/>
              </w:rPr>
              <w:t>the goals</w:t>
            </w:r>
            <w:r>
              <w:rPr>
                <w:rFonts w:ascii="Garamond" w:eastAsia="Garamond" w:hAnsi="Garamond" w:cs="Garamond"/>
              </w:rPr>
              <w:t xml:space="preserve"> for effective implementation? </w:t>
            </w:r>
          </w:p>
          <w:p w14:paraId="48FBFFCF" w14:textId="77777777" w:rsidR="00AD358E" w:rsidRDefault="00AD358E">
            <w:pPr>
              <w:spacing w:line="240" w:lineRule="auto"/>
              <w:rPr>
                <w:rFonts w:ascii="Garamond" w:eastAsia="Garamond" w:hAnsi="Garamond" w:cs="Garamond"/>
              </w:rPr>
            </w:pPr>
          </w:p>
          <w:p w14:paraId="06918497" w14:textId="77777777" w:rsidR="00AD358E" w:rsidRDefault="00000000">
            <w:pPr>
              <w:numPr>
                <w:ilvl w:val="0"/>
                <w:numId w:val="10"/>
              </w:numPr>
              <w:spacing w:line="240" w:lineRule="auto"/>
              <w:rPr>
                <w:rFonts w:ascii="Garamond" w:eastAsia="Garamond" w:hAnsi="Garamond" w:cs="Garamond"/>
              </w:rPr>
            </w:pPr>
            <w:r>
              <w:rPr>
                <w:rFonts w:ascii="Garamond" w:eastAsia="Garamond" w:hAnsi="Garamond" w:cs="Garamond"/>
              </w:rPr>
              <w:t xml:space="preserve">How do these goals connect to the school’s mission, </w:t>
            </w:r>
            <w:proofErr w:type="gramStart"/>
            <w:r>
              <w:rPr>
                <w:rFonts w:ascii="Garamond" w:eastAsia="Garamond" w:hAnsi="Garamond" w:cs="Garamond"/>
              </w:rPr>
              <w:t>values</w:t>
            </w:r>
            <w:proofErr w:type="gramEnd"/>
            <w:r>
              <w:rPr>
                <w:rFonts w:ascii="Garamond" w:eastAsia="Garamond" w:hAnsi="Garamond" w:cs="Garamond"/>
              </w:rPr>
              <w:t xml:space="preserve"> and goals?</w:t>
            </w:r>
          </w:p>
          <w:p w14:paraId="47E51902" w14:textId="77777777" w:rsidR="00AD358E" w:rsidRDefault="00AD358E">
            <w:pPr>
              <w:spacing w:line="240" w:lineRule="auto"/>
              <w:rPr>
                <w:rFonts w:ascii="Garamond" w:eastAsia="Garamond" w:hAnsi="Garamond" w:cs="Garamond"/>
              </w:rPr>
            </w:pPr>
          </w:p>
          <w:p w14:paraId="3AFD3CB1" w14:textId="77777777" w:rsidR="00AD358E" w:rsidRDefault="00000000">
            <w:pPr>
              <w:numPr>
                <w:ilvl w:val="0"/>
                <w:numId w:val="10"/>
              </w:numPr>
              <w:spacing w:line="240" w:lineRule="auto"/>
              <w:rPr>
                <w:rFonts w:ascii="Garamond" w:eastAsia="Garamond" w:hAnsi="Garamond" w:cs="Garamond"/>
              </w:rPr>
            </w:pPr>
            <w:r>
              <w:rPr>
                <w:rFonts w:ascii="Garamond" w:eastAsia="Garamond" w:hAnsi="Garamond" w:cs="Garamond"/>
              </w:rPr>
              <w:t xml:space="preserve">What are the expectations for curricular and instructional planning? </w:t>
            </w:r>
          </w:p>
          <w:p w14:paraId="57F19315" w14:textId="77777777" w:rsidR="00AD358E" w:rsidRDefault="00AD358E">
            <w:pPr>
              <w:spacing w:line="240" w:lineRule="auto"/>
              <w:rPr>
                <w:rFonts w:ascii="Garamond" w:eastAsia="Garamond" w:hAnsi="Garamond" w:cs="Garamond"/>
              </w:rPr>
            </w:pPr>
          </w:p>
          <w:p w14:paraId="69A46079" w14:textId="77777777" w:rsidR="00AD358E" w:rsidRDefault="00000000">
            <w:pPr>
              <w:numPr>
                <w:ilvl w:val="0"/>
                <w:numId w:val="10"/>
              </w:numPr>
              <w:spacing w:line="240" w:lineRule="auto"/>
              <w:rPr>
                <w:rFonts w:ascii="Garamond" w:eastAsia="Garamond" w:hAnsi="Garamond" w:cs="Garamond"/>
              </w:rPr>
            </w:pPr>
            <w:r>
              <w:rPr>
                <w:rFonts w:ascii="Garamond" w:eastAsia="Garamond" w:hAnsi="Garamond" w:cs="Garamond"/>
              </w:rPr>
              <w:t>Who will be the grade level facilitator for implementation?</w:t>
            </w:r>
          </w:p>
          <w:p w14:paraId="7D1681D6" w14:textId="77777777" w:rsidR="00AD358E" w:rsidRDefault="00AD358E">
            <w:pPr>
              <w:spacing w:line="240" w:lineRule="auto"/>
              <w:rPr>
                <w:rFonts w:ascii="Garamond" w:eastAsia="Garamond" w:hAnsi="Garamond" w:cs="Garamond"/>
              </w:rPr>
            </w:pPr>
          </w:p>
          <w:p w14:paraId="637FEBB9" w14:textId="77777777" w:rsidR="00AD358E" w:rsidRDefault="00000000">
            <w:pPr>
              <w:numPr>
                <w:ilvl w:val="0"/>
                <w:numId w:val="10"/>
              </w:numPr>
              <w:spacing w:line="240" w:lineRule="auto"/>
              <w:rPr>
                <w:rFonts w:ascii="Garamond" w:eastAsia="Garamond" w:hAnsi="Garamond" w:cs="Garamond"/>
              </w:rPr>
            </w:pPr>
            <w:r>
              <w:rPr>
                <w:rFonts w:ascii="Garamond" w:eastAsia="Garamond" w:hAnsi="Garamond" w:cs="Garamond"/>
              </w:rPr>
              <w:t xml:space="preserve">How will data be used to drive desired outcomes? </w:t>
            </w:r>
          </w:p>
          <w:p w14:paraId="636A0995" w14:textId="77777777" w:rsidR="00AD358E" w:rsidRDefault="00AD358E">
            <w:pPr>
              <w:spacing w:line="240" w:lineRule="auto"/>
              <w:rPr>
                <w:rFonts w:ascii="Garamond" w:eastAsia="Garamond" w:hAnsi="Garamond" w:cs="Garamond"/>
              </w:rPr>
            </w:pPr>
          </w:p>
          <w:p w14:paraId="75FE7D9B" w14:textId="77777777" w:rsidR="00AD358E" w:rsidRDefault="00000000">
            <w:pPr>
              <w:numPr>
                <w:ilvl w:val="0"/>
                <w:numId w:val="10"/>
              </w:numPr>
              <w:spacing w:line="240" w:lineRule="auto"/>
              <w:rPr>
                <w:rFonts w:ascii="Garamond" w:eastAsia="Garamond" w:hAnsi="Garamond" w:cs="Garamond"/>
              </w:rPr>
            </w:pPr>
            <w:r>
              <w:rPr>
                <w:rFonts w:ascii="Garamond" w:eastAsia="Garamond" w:hAnsi="Garamond" w:cs="Garamond"/>
              </w:rPr>
              <w:t xml:space="preserve">What will success look like in Year 1? </w:t>
            </w:r>
          </w:p>
          <w:p w14:paraId="1F94A612" w14:textId="77777777" w:rsidR="00AD358E" w:rsidRDefault="00AD358E">
            <w:pPr>
              <w:spacing w:line="240" w:lineRule="auto"/>
              <w:rPr>
                <w:rFonts w:ascii="Garamond" w:eastAsia="Garamond" w:hAnsi="Garamond" w:cs="Garamond"/>
              </w:rPr>
            </w:pPr>
          </w:p>
        </w:tc>
      </w:tr>
      <w:tr w:rsidR="00AD358E" w14:paraId="3831BB20" w14:textId="77777777" w:rsidTr="007E20B0">
        <w:tc>
          <w:tcPr>
            <w:tcW w:w="10810" w:type="dxa"/>
            <w:shd w:val="clear" w:color="auto" w:fill="auto"/>
            <w:tcMar>
              <w:top w:w="100" w:type="dxa"/>
              <w:left w:w="100" w:type="dxa"/>
              <w:bottom w:w="100" w:type="dxa"/>
              <w:right w:w="100" w:type="dxa"/>
            </w:tcMar>
          </w:tcPr>
          <w:p w14:paraId="1D896991" w14:textId="77777777" w:rsidR="00AD358E" w:rsidRDefault="00000000">
            <w:pPr>
              <w:spacing w:line="240" w:lineRule="auto"/>
              <w:rPr>
                <w:rFonts w:ascii="Garamond" w:eastAsia="Garamond" w:hAnsi="Garamond" w:cs="Garamond"/>
                <w:b/>
              </w:rPr>
            </w:pPr>
            <w:r>
              <w:rPr>
                <w:rFonts w:ascii="Garamond" w:eastAsia="Garamond" w:hAnsi="Garamond" w:cs="Garamond"/>
                <w:b/>
              </w:rPr>
              <w:t xml:space="preserve">Recommended Action Items: </w:t>
            </w:r>
          </w:p>
          <w:p w14:paraId="7D99462A" w14:textId="77777777" w:rsidR="00B118F6" w:rsidRDefault="00B118F6">
            <w:pPr>
              <w:spacing w:line="240" w:lineRule="auto"/>
              <w:rPr>
                <w:rFonts w:ascii="Garamond" w:eastAsia="Garamond" w:hAnsi="Garamond" w:cs="Garamond"/>
                <w:b/>
              </w:rPr>
            </w:pPr>
          </w:p>
          <w:p w14:paraId="3BA3A150" w14:textId="77777777" w:rsidR="00AD358E" w:rsidRDefault="00000000">
            <w:pPr>
              <w:numPr>
                <w:ilvl w:val="0"/>
                <w:numId w:val="14"/>
              </w:numPr>
              <w:spacing w:line="240" w:lineRule="auto"/>
              <w:rPr>
                <w:rFonts w:ascii="Garamond" w:eastAsia="Garamond" w:hAnsi="Garamond" w:cs="Garamond"/>
              </w:rPr>
            </w:pPr>
            <w:r>
              <w:rPr>
                <w:rFonts w:ascii="Garamond" w:eastAsia="Garamond" w:hAnsi="Garamond" w:cs="Garamond"/>
              </w:rPr>
              <w:t>Provide training prior to implementation.</w:t>
            </w:r>
          </w:p>
          <w:p w14:paraId="0F705867" w14:textId="77777777" w:rsidR="00AD358E" w:rsidRDefault="00000000">
            <w:pPr>
              <w:numPr>
                <w:ilvl w:val="1"/>
                <w:numId w:val="14"/>
              </w:numPr>
              <w:spacing w:line="240" w:lineRule="auto"/>
              <w:rPr>
                <w:rFonts w:ascii="Garamond" w:eastAsia="Garamond" w:hAnsi="Garamond" w:cs="Garamond"/>
              </w:rPr>
            </w:pPr>
            <w:r>
              <w:rPr>
                <w:rFonts w:ascii="Garamond" w:eastAsia="Garamond" w:hAnsi="Garamond" w:cs="Garamond"/>
              </w:rPr>
              <w:t xml:space="preserve">Conduct an initial training session to familiarize teachers with the new materials. </w:t>
            </w:r>
          </w:p>
          <w:p w14:paraId="63FC0ED4" w14:textId="77777777" w:rsidR="00AD358E" w:rsidRPr="00F27D20" w:rsidRDefault="00000000">
            <w:pPr>
              <w:spacing w:line="240" w:lineRule="auto"/>
              <w:ind w:left="1440"/>
              <w:rPr>
                <w:rFonts w:ascii="Garamond" w:eastAsia="Garamond" w:hAnsi="Garamond" w:cs="Garamond"/>
                <w:b/>
                <w:bCs/>
              </w:rPr>
            </w:pPr>
            <w:r w:rsidRPr="00F27D20">
              <w:rPr>
                <w:rFonts w:ascii="Garamond" w:eastAsia="Garamond" w:hAnsi="Garamond" w:cs="Garamond"/>
                <w:b/>
                <w:bCs/>
              </w:rPr>
              <w:t>Date:</w:t>
            </w:r>
          </w:p>
          <w:p w14:paraId="57D1C9AF" w14:textId="77777777" w:rsidR="00AD358E" w:rsidRDefault="00AD358E">
            <w:pPr>
              <w:spacing w:line="240" w:lineRule="auto"/>
              <w:ind w:left="1440"/>
              <w:rPr>
                <w:rFonts w:ascii="Garamond" w:eastAsia="Garamond" w:hAnsi="Garamond" w:cs="Garamond"/>
              </w:rPr>
            </w:pPr>
          </w:p>
          <w:p w14:paraId="12DD396E" w14:textId="5FD4F0A5" w:rsidR="00AD358E" w:rsidRPr="00CA4CB0" w:rsidRDefault="00000000" w:rsidP="00CA4CB0">
            <w:pPr>
              <w:numPr>
                <w:ilvl w:val="1"/>
                <w:numId w:val="14"/>
              </w:numPr>
              <w:spacing w:line="240" w:lineRule="auto"/>
              <w:rPr>
                <w:rFonts w:ascii="Garamond" w:eastAsia="Garamond" w:hAnsi="Garamond" w:cs="Garamond"/>
              </w:rPr>
            </w:pPr>
            <w:r>
              <w:rPr>
                <w:rFonts w:ascii="Garamond" w:eastAsia="Garamond" w:hAnsi="Garamond" w:cs="Garamond"/>
              </w:rPr>
              <w:t xml:space="preserve">Schedule a series of follow-up training sessions or webinars to provide ongoing support and address any questions or concerns that may </w:t>
            </w:r>
            <w:r w:rsidR="00F27D20">
              <w:rPr>
                <w:rFonts w:ascii="Garamond" w:eastAsia="Garamond" w:hAnsi="Garamond" w:cs="Garamond"/>
              </w:rPr>
              <w:t>arise.</w:t>
            </w:r>
            <w:r w:rsidR="00F27D20" w:rsidRPr="00F27D20">
              <w:rPr>
                <w:rFonts w:ascii="Garamond" w:eastAsia="Garamond" w:hAnsi="Garamond" w:cs="Garamond"/>
                <w:i/>
              </w:rPr>
              <w:t xml:space="preserve"> (</w:t>
            </w:r>
            <w:r w:rsidRPr="00CA4CB0">
              <w:rPr>
                <w:rFonts w:ascii="Garamond" w:eastAsia="Garamond" w:hAnsi="Garamond" w:cs="Garamond"/>
                <w:i/>
                <w:u w:val="single"/>
              </w:rPr>
              <w:t>Note</w:t>
            </w:r>
            <w:r w:rsidRPr="00CA4CB0">
              <w:rPr>
                <w:rFonts w:ascii="Garamond" w:eastAsia="Garamond" w:hAnsi="Garamond" w:cs="Garamond"/>
                <w:i/>
              </w:rPr>
              <w:t>: Prioritize the scheduling of the PD as the company may be scheduling out weeks/months in advance.)</w:t>
            </w:r>
          </w:p>
          <w:p w14:paraId="4BF0F43F" w14:textId="77777777" w:rsidR="00AD358E" w:rsidRPr="00F27D20" w:rsidRDefault="00000000">
            <w:pPr>
              <w:spacing w:line="240" w:lineRule="auto"/>
              <w:ind w:left="1440"/>
              <w:rPr>
                <w:rFonts w:ascii="Garamond" w:eastAsia="Garamond" w:hAnsi="Garamond" w:cs="Garamond"/>
                <w:b/>
                <w:bCs/>
              </w:rPr>
            </w:pPr>
            <w:r w:rsidRPr="00F27D20">
              <w:rPr>
                <w:rFonts w:ascii="Garamond" w:eastAsia="Garamond" w:hAnsi="Garamond" w:cs="Garamond"/>
                <w:b/>
                <w:bCs/>
              </w:rPr>
              <w:t>Dates:</w:t>
            </w:r>
          </w:p>
          <w:p w14:paraId="75D6F312" w14:textId="77777777" w:rsidR="00AD358E" w:rsidRDefault="00AD358E">
            <w:pPr>
              <w:spacing w:line="240" w:lineRule="auto"/>
              <w:rPr>
                <w:rFonts w:ascii="Garamond" w:eastAsia="Garamond" w:hAnsi="Garamond" w:cs="Garamond"/>
                <w:i/>
              </w:rPr>
            </w:pPr>
          </w:p>
          <w:p w14:paraId="5237DFBE" w14:textId="77777777" w:rsidR="00AD358E" w:rsidRDefault="00000000">
            <w:pPr>
              <w:numPr>
                <w:ilvl w:val="0"/>
                <w:numId w:val="6"/>
              </w:numPr>
              <w:spacing w:line="240" w:lineRule="auto"/>
              <w:rPr>
                <w:rFonts w:ascii="Garamond" w:eastAsia="Garamond" w:hAnsi="Garamond" w:cs="Garamond"/>
              </w:rPr>
            </w:pPr>
            <w:r>
              <w:rPr>
                <w:rFonts w:ascii="Garamond" w:eastAsia="Garamond" w:hAnsi="Garamond" w:cs="Garamond"/>
              </w:rPr>
              <w:t xml:space="preserve">Clarify the expectations for curricular and instructional planning.  </w:t>
            </w:r>
          </w:p>
          <w:p w14:paraId="448F4C92" w14:textId="77777777" w:rsidR="00AD358E" w:rsidRDefault="00AD358E">
            <w:pPr>
              <w:spacing w:line="240" w:lineRule="auto"/>
              <w:rPr>
                <w:rFonts w:ascii="Garamond" w:eastAsia="Garamond" w:hAnsi="Garamond" w:cs="Garamond"/>
              </w:rPr>
            </w:pPr>
          </w:p>
          <w:p w14:paraId="738AD5F3" w14:textId="658FB0E3" w:rsidR="00AD358E" w:rsidRDefault="00000000">
            <w:pPr>
              <w:numPr>
                <w:ilvl w:val="0"/>
                <w:numId w:val="14"/>
              </w:numPr>
              <w:spacing w:line="240" w:lineRule="auto"/>
              <w:rPr>
                <w:rFonts w:ascii="Garamond" w:eastAsia="Garamond" w:hAnsi="Garamond" w:cs="Garamond"/>
              </w:rPr>
            </w:pPr>
            <w:r>
              <w:rPr>
                <w:rFonts w:ascii="Garamond" w:eastAsia="Garamond" w:hAnsi="Garamond" w:cs="Garamond"/>
              </w:rPr>
              <w:t xml:space="preserve">Clarify the expectations for </w:t>
            </w:r>
            <w:r w:rsidR="00CA4CB0">
              <w:rPr>
                <w:rFonts w:ascii="Garamond" w:eastAsia="Garamond" w:hAnsi="Garamond" w:cs="Garamond"/>
              </w:rPr>
              <w:t xml:space="preserve">assessment, </w:t>
            </w:r>
            <w:proofErr w:type="gramStart"/>
            <w:r w:rsidR="00CA4CB0">
              <w:rPr>
                <w:rFonts w:ascii="Garamond" w:eastAsia="Garamond" w:hAnsi="Garamond" w:cs="Garamond"/>
              </w:rPr>
              <w:t>grading</w:t>
            </w:r>
            <w:proofErr w:type="gramEnd"/>
            <w:r>
              <w:rPr>
                <w:rFonts w:ascii="Garamond" w:eastAsia="Garamond" w:hAnsi="Garamond" w:cs="Garamond"/>
              </w:rPr>
              <w:t xml:space="preserve"> and use of data.</w:t>
            </w:r>
          </w:p>
          <w:p w14:paraId="303EB7C6" w14:textId="77777777" w:rsidR="00AD358E" w:rsidRDefault="00AD358E">
            <w:pPr>
              <w:spacing w:line="240" w:lineRule="auto"/>
              <w:rPr>
                <w:rFonts w:ascii="Garamond" w:eastAsia="Garamond" w:hAnsi="Garamond" w:cs="Garamond"/>
              </w:rPr>
            </w:pPr>
          </w:p>
          <w:p w14:paraId="00CA5635" w14:textId="77777777" w:rsidR="00AD358E" w:rsidRDefault="00000000">
            <w:pPr>
              <w:numPr>
                <w:ilvl w:val="0"/>
                <w:numId w:val="14"/>
              </w:numPr>
              <w:spacing w:line="240" w:lineRule="auto"/>
              <w:rPr>
                <w:rFonts w:ascii="Garamond" w:eastAsia="Garamond" w:hAnsi="Garamond" w:cs="Garamond"/>
              </w:rPr>
            </w:pPr>
            <w:r>
              <w:rPr>
                <w:rFonts w:ascii="Garamond" w:eastAsia="Garamond" w:hAnsi="Garamond" w:cs="Garamond"/>
              </w:rPr>
              <w:t xml:space="preserve">Establish a culture of collaboration. </w:t>
            </w:r>
          </w:p>
          <w:p w14:paraId="6D59E7D3" w14:textId="77777777" w:rsidR="00AD358E" w:rsidRDefault="00000000">
            <w:pPr>
              <w:numPr>
                <w:ilvl w:val="1"/>
                <w:numId w:val="14"/>
              </w:numPr>
              <w:spacing w:line="240" w:lineRule="auto"/>
              <w:rPr>
                <w:rFonts w:ascii="Garamond" w:eastAsia="Garamond" w:hAnsi="Garamond" w:cs="Garamond"/>
              </w:rPr>
            </w:pPr>
            <w:r>
              <w:rPr>
                <w:rFonts w:ascii="Garamond" w:eastAsia="Garamond" w:hAnsi="Garamond" w:cs="Garamond"/>
              </w:rPr>
              <w:t>Create a professional learning community where teachers can collaborate and share ideas for using the new materials effectively.</w:t>
            </w:r>
          </w:p>
          <w:p w14:paraId="2D1F68D0" w14:textId="77777777" w:rsidR="00AD358E" w:rsidRDefault="00000000">
            <w:pPr>
              <w:numPr>
                <w:ilvl w:val="1"/>
                <w:numId w:val="14"/>
              </w:numPr>
              <w:spacing w:line="240" w:lineRule="auto"/>
              <w:rPr>
                <w:rFonts w:ascii="Garamond" w:eastAsia="Garamond" w:hAnsi="Garamond" w:cs="Garamond"/>
                <w:color w:val="374151"/>
              </w:rPr>
            </w:pPr>
            <w:r>
              <w:rPr>
                <w:rFonts w:ascii="Garamond" w:eastAsia="Garamond" w:hAnsi="Garamond" w:cs="Garamond"/>
              </w:rPr>
              <w:t>Establish a teacher feedback system that allows teachers to share their experiences using the new materials and provide feedback on what is working well and what needs improvement.</w:t>
            </w:r>
          </w:p>
          <w:p w14:paraId="2904CCCE" w14:textId="77777777" w:rsidR="00AD358E" w:rsidRDefault="00000000">
            <w:pPr>
              <w:numPr>
                <w:ilvl w:val="1"/>
                <w:numId w:val="14"/>
              </w:numPr>
              <w:spacing w:line="240" w:lineRule="auto"/>
              <w:rPr>
                <w:rFonts w:ascii="Garamond" w:eastAsia="Garamond" w:hAnsi="Garamond" w:cs="Garamond"/>
              </w:rPr>
            </w:pPr>
            <w:r>
              <w:rPr>
                <w:rFonts w:ascii="Garamond" w:eastAsia="Garamond" w:hAnsi="Garamond" w:cs="Garamond"/>
              </w:rPr>
              <w:t>Provide opportunities for the faculty to share examples and model lessons that demonstrate how the materials can be used to differentiate instruction, integrate technology, or promote critical thinking.</w:t>
            </w:r>
          </w:p>
        </w:tc>
      </w:tr>
    </w:tbl>
    <w:p w14:paraId="66E48E9E" w14:textId="77777777" w:rsidR="00AD358E" w:rsidRDefault="00AD358E">
      <w:pPr>
        <w:widowControl w:val="0"/>
        <w:spacing w:line="240" w:lineRule="auto"/>
        <w:rPr>
          <w:rFonts w:ascii="Garamond" w:eastAsia="Garamond" w:hAnsi="Garamond" w:cs="Garamond"/>
          <w:highlight w:val="yellow"/>
        </w:rPr>
      </w:pPr>
    </w:p>
    <w:p w14:paraId="694034FD" w14:textId="77777777" w:rsidR="00AD358E" w:rsidRDefault="00000000">
      <w:pPr>
        <w:widowControl w:val="0"/>
        <w:spacing w:line="240" w:lineRule="auto"/>
        <w:rPr>
          <w:rFonts w:ascii="Garamond" w:eastAsia="Garamond" w:hAnsi="Garamond" w:cs="Garamond"/>
        </w:rPr>
      </w:pPr>
      <w:r>
        <w:rPr>
          <w:rFonts w:ascii="Garamond" w:eastAsia="Garamond" w:hAnsi="Garamond" w:cs="Garamond"/>
          <w:b/>
          <w:u w:val="single"/>
        </w:rPr>
        <w:t>Note</w:t>
      </w:r>
      <w:r>
        <w:rPr>
          <w:rFonts w:ascii="Garamond" w:eastAsia="Garamond" w:hAnsi="Garamond" w:cs="Garamond"/>
        </w:rPr>
        <w:t xml:space="preserve">: The </w:t>
      </w:r>
      <w:r>
        <w:rPr>
          <w:rFonts w:ascii="Garamond" w:eastAsia="Garamond" w:hAnsi="Garamond" w:cs="Garamond"/>
          <w:i/>
        </w:rPr>
        <w:t xml:space="preserve">Implement </w:t>
      </w:r>
      <w:r>
        <w:rPr>
          <w:rFonts w:ascii="Garamond" w:eastAsia="Garamond" w:hAnsi="Garamond" w:cs="Garamond"/>
        </w:rPr>
        <w:t xml:space="preserve">and </w:t>
      </w:r>
      <w:r>
        <w:rPr>
          <w:rFonts w:ascii="Garamond" w:eastAsia="Garamond" w:hAnsi="Garamond" w:cs="Garamond"/>
          <w:i/>
        </w:rPr>
        <w:t xml:space="preserve">Reflect/Refine </w:t>
      </w:r>
      <w:r>
        <w:rPr>
          <w:rFonts w:ascii="Garamond" w:eastAsia="Garamond" w:hAnsi="Garamond" w:cs="Garamond"/>
        </w:rPr>
        <w:t xml:space="preserve">phases are not linear; the two must occur simultaneously throughout the school year.  </w:t>
      </w:r>
    </w:p>
    <w:p w14:paraId="5F3DB5D6" w14:textId="77777777" w:rsidR="00AD358E" w:rsidRDefault="00AD358E">
      <w:pPr>
        <w:widowControl w:val="0"/>
        <w:spacing w:line="240" w:lineRule="auto"/>
        <w:rPr>
          <w:rFonts w:ascii="Garamond" w:eastAsia="Garamond" w:hAnsi="Garamond" w:cs="Garamond"/>
          <w:highlight w:val="yellow"/>
        </w:rPr>
      </w:pPr>
    </w:p>
    <w:p w14:paraId="4AA52E95" w14:textId="77777777" w:rsidR="00BB3884" w:rsidRDefault="00BB3884">
      <w:pPr>
        <w:widowControl w:val="0"/>
        <w:spacing w:line="240" w:lineRule="auto"/>
        <w:rPr>
          <w:rFonts w:ascii="Garamond" w:eastAsia="Garamond" w:hAnsi="Garamond" w:cs="Garamond"/>
          <w:highlight w:val="yellow"/>
        </w:rPr>
      </w:pPr>
    </w:p>
    <w:tbl>
      <w:tblPr>
        <w:tblStyle w:val="ac"/>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D358E" w14:paraId="060BC613" w14:textId="77777777" w:rsidTr="00285E72">
        <w:tc>
          <w:tcPr>
            <w:tcW w:w="10800" w:type="dxa"/>
            <w:shd w:val="clear" w:color="auto" w:fill="943634" w:themeFill="accent2" w:themeFillShade="BF"/>
            <w:tcMar>
              <w:top w:w="100" w:type="dxa"/>
              <w:left w:w="100" w:type="dxa"/>
              <w:bottom w:w="100" w:type="dxa"/>
              <w:right w:w="100" w:type="dxa"/>
            </w:tcMar>
          </w:tcPr>
          <w:p w14:paraId="5D75AA1B" w14:textId="007D7AE8" w:rsidR="00AD358E" w:rsidRPr="00285E72" w:rsidRDefault="00285E72" w:rsidP="00285E72">
            <w:pPr>
              <w:widowControl w:val="0"/>
              <w:pBdr>
                <w:top w:val="nil"/>
                <w:left w:val="nil"/>
                <w:bottom w:val="nil"/>
                <w:right w:val="nil"/>
                <w:between w:val="nil"/>
              </w:pBdr>
              <w:spacing w:line="240" w:lineRule="auto"/>
              <w:jc w:val="center"/>
              <w:rPr>
                <w:rFonts w:ascii="Garamond" w:eastAsia="Garamond" w:hAnsi="Garamond" w:cs="Garamond"/>
                <w:b/>
              </w:rPr>
            </w:pPr>
            <w:r>
              <w:rPr>
                <w:rFonts w:ascii="Garamond" w:eastAsia="Garamond" w:hAnsi="Garamond" w:cs="Garamond"/>
                <w:b/>
                <w:color w:val="FFFFFF" w:themeColor="background1"/>
              </w:rPr>
              <w:t xml:space="preserve">II. </w:t>
            </w:r>
            <w:r w:rsidRPr="00285E72">
              <w:rPr>
                <w:rFonts w:ascii="Garamond" w:eastAsia="Garamond" w:hAnsi="Garamond" w:cs="Garamond"/>
                <w:b/>
                <w:color w:val="FFFFFF" w:themeColor="background1"/>
              </w:rPr>
              <w:t>IMPLEMENT</w:t>
            </w:r>
          </w:p>
        </w:tc>
      </w:tr>
      <w:tr w:rsidR="00AD358E" w14:paraId="6646ABD1" w14:textId="77777777">
        <w:tc>
          <w:tcPr>
            <w:tcW w:w="10800" w:type="dxa"/>
            <w:tcMar>
              <w:top w:w="100" w:type="dxa"/>
              <w:left w:w="100" w:type="dxa"/>
              <w:bottom w:w="100" w:type="dxa"/>
              <w:right w:w="100" w:type="dxa"/>
            </w:tcMar>
          </w:tcPr>
          <w:p w14:paraId="0CBA6879" w14:textId="77777777" w:rsidR="00AD358E" w:rsidRDefault="00000000">
            <w:pPr>
              <w:widowControl w:val="0"/>
              <w:spacing w:line="240" w:lineRule="auto"/>
              <w:rPr>
                <w:rFonts w:ascii="Garamond" w:eastAsia="Garamond" w:hAnsi="Garamond" w:cs="Garamond"/>
              </w:rPr>
            </w:pPr>
            <w:r>
              <w:rPr>
                <w:rFonts w:ascii="Garamond" w:eastAsia="Garamond" w:hAnsi="Garamond" w:cs="Garamond"/>
                <w:b/>
              </w:rPr>
              <w:t xml:space="preserve">Recommended Timeline: </w:t>
            </w:r>
            <w:r>
              <w:rPr>
                <w:rFonts w:ascii="Garamond" w:eastAsia="Garamond" w:hAnsi="Garamond" w:cs="Garamond"/>
              </w:rPr>
              <w:t>Ongoing weekly faculty and grade-level-band meetings</w:t>
            </w:r>
          </w:p>
        </w:tc>
      </w:tr>
      <w:tr w:rsidR="00AD358E" w14:paraId="16E0959D" w14:textId="77777777">
        <w:tc>
          <w:tcPr>
            <w:tcW w:w="10800" w:type="dxa"/>
            <w:shd w:val="clear" w:color="auto" w:fill="auto"/>
            <w:tcMar>
              <w:top w:w="100" w:type="dxa"/>
              <w:left w:w="100" w:type="dxa"/>
              <w:bottom w:w="100" w:type="dxa"/>
              <w:right w:w="100" w:type="dxa"/>
            </w:tcMar>
          </w:tcPr>
          <w:p w14:paraId="403A642A" w14:textId="77777777" w:rsidR="00AD358E" w:rsidRDefault="00000000">
            <w:pPr>
              <w:widowControl w:val="0"/>
              <w:pBdr>
                <w:top w:val="nil"/>
                <w:left w:val="nil"/>
                <w:bottom w:val="nil"/>
                <w:right w:val="nil"/>
                <w:between w:val="nil"/>
              </w:pBdr>
              <w:spacing w:line="240" w:lineRule="auto"/>
              <w:rPr>
                <w:rFonts w:ascii="Garamond" w:eastAsia="Garamond" w:hAnsi="Garamond" w:cs="Garamond"/>
                <w:b/>
              </w:rPr>
            </w:pPr>
            <w:r>
              <w:rPr>
                <w:rFonts w:ascii="Garamond" w:eastAsia="Garamond" w:hAnsi="Garamond" w:cs="Garamond"/>
                <w:b/>
              </w:rPr>
              <w:t xml:space="preserve">Goals: </w:t>
            </w:r>
          </w:p>
          <w:p w14:paraId="42FC45B0" w14:textId="77777777" w:rsidR="00BB3884" w:rsidRDefault="00BB3884">
            <w:pPr>
              <w:widowControl w:val="0"/>
              <w:pBdr>
                <w:top w:val="nil"/>
                <w:left w:val="nil"/>
                <w:bottom w:val="nil"/>
                <w:right w:val="nil"/>
                <w:between w:val="nil"/>
              </w:pBdr>
              <w:spacing w:line="240" w:lineRule="auto"/>
              <w:rPr>
                <w:rFonts w:ascii="Garamond" w:eastAsia="Garamond" w:hAnsi="Garamond" w:cs="Garamond"/>
                <w:b/>
              </w:rPr>
            </w:pPr>
          </w:p>
          <w:p w14:paraId="1B218709" w14:textId="77777777" w:rsidR="00AD358E" w:rsidRDefault="00000000">
            <w:pPr>
              <w:numPr>
                <w:ilvl w:val="0"/>
                <w:numId w:val="11"/>
              </w:numPr>
              <w:spacing w:line="240" w:lineRule="auto"/>
              <w:rPr>
                <w:rFonts w:ascii="Garamond" w:eastAsia="Garamond" w:hAnsi="Garamond" w:cs="Garamond"/>
              </w:rPr>
            </w:pPr>
            <w:r>
              <w:rPr>
                <w:rFonts w:ascii="Garamond" w:eastAsia="Garamond" w:hAnsi="Garamond" w:cs="Garamond"/>
              </w:rPr>
              <w:t>Establish time for weekly grade-level band collaboration.</w:t>
            </w:r>
          </w:p>
          <w:p w14:paraId="70462DB2" w14:textId="77777777" w:rsidR="00AD358E" w:rsidRDefault="00000000">
            <w:pPr>
              <w:numPr>
                <w:ilvl w:val="0"/>
                <w:numId w:val="11"/>
              </w:numPr>
              <w:spacing w:line="240" w:lineRule="auto"/>
              <w:rPr>
                <w:rFonts w:ascii="Garamond" w:eastAsia="Garamond" w:hAnsi="Garamond" w:cs="Garamond"/>
              </w:rPr>
            </w:pPr>
            <w:r>
              <w:rPr>
                <w:rFonts w:ascii="Garamond" w:eastAsia="Garamond" w:hAnsi="Garamond" w:cs="Garamond"/>
              </w:rPr>
              <w:t>Use the data to identify areas where additional support or adjustments may be needed.</w:t>
            </w:r>
          </w:p>
          <w:p w14:paraId="4F54062A" w14:textId="77777777" w:rsidR="00AD358E" w:rsidRDefault="00000000">
            <w:pPr>
              <w:numPr>
                <w:ilvl w:val="0"/>
                <w:numId w:val="11"/>
              </w:numPr>
              <w:spacing w:line="240" w:lineRule="auto"/>
              <w:rPr>
                <w:rFonts w:ascii="Garamond" w:eastAsia="Garamond" w:hAnsi="Garamond" w:cs="Garamond"/>
              </w:rPr>
            </w:pPr>
            <w:r>
              <w:rPr>
                <w:rFonts w:ascii="Garamond" w:eastAsia="Garamond" w:hAnsi="Garamond" w:cs="Garamond"/>
              </w:rPr>
              <w:t>Use testing data to identify where students are having success with new materials.</w:t>
            </w:r>
          </w:p>
          <w:p w14:paraId="10A78EC2" w14:textId="77777777" w:rsidR="00AD358E" w:rsidRDefault="00000000">
            <w:pPr>
              <w:numPr>
                <w:ilvl w:val="0"/>
                <w:numId w:val="11"/>
              </w:numPr>
              <w:spacing w:line="240" w:lineRule="auto"/>
              <w:rPr>
                <w:rFonts w:ascii="Garamond" w:eastAsia="Garamond" w:hAnsi="Garamond" w:cs="Garamond"/>
              </w:rPr>
            </w:pPr>
            <w:r>
              <w:rPr>
                <w:rFonts w:ascii="Garamond" w:eastAsia="Garamond" w:hAnsi="Garamond" w:cs="Garamond"/>
              </w:rPr>
              <w:t xml:space="preserve">Create a plan for support with common challenges. </w:t>
            </w:r>
          </w:p>
          <w:p w14:paraId="657D66E0" w14:textId="77777777" w:rsidR="00BB3884" w:rsidRDefault="00BB3884" w:rsidP="00BB3884">
            <w:pPr>
              <w:spacing w:line="240" w:lineRule="auto"/>
              <w:ind w:left="720"/>
              <w:rPr>
                <w:rFonts w:ascii="Garamond" w:eastAsia="Garamond" w:hAnsi="Garamond" w:cs="Garamond"/>
              </w:rPr>
            </w:pPr>
          </w:p>
        </w:tc>
      </w:tr>
      <w:tr w:rsidR="00AD358E" w14:paraId="2470FCBA" w14:textId="77777777">
        <w:tc>
          <w:tcPr>
            <w:tcW w:w="10800" w:type="dxa"/>
            <w:shd w:val="clear" w:color="auto" w:fill="auto"/>
            <w:tcMar>
              <w:top w:w="100" w:type="dxa"/>
              <w:left w:w="100" w:type="dxa"/>
              <w:bottom w:w="100" w:type="dxa"/>
              <w:right w:w="100" w:type="dxa"/>
            </w:tcMar>
          </w:tcPr>
          <w:p w14:paraId="40D873A3" w14:textId="77777777" w:rsidR="00AD358E" w:rsidRDefault="00000000">
            <w:pPr>
              <w:widowControl w:val="0"/>
              <w:spacing w:line="240" w:lineRule="auto"/>
              <w:rPr>
                <w:rFonts w:ascii="Garamond" w:eastAsia="Garamond" w:hAnsi="Garamond" w:cs="Garamond"/>
                <w:b/>
              </w:rPr>
            </w:pPr>
            <w:r>
              <w:rPr>
                <w:rFonts w:ascii="Garamond" w:eastAsia="Garamond" w:hAnsi="Garamond" w:cs="Garamond"/>
                <w:b/>
              </w:rPr>
              <w:lastRenderedPageBreak/>
              <w:t xml:space="preserve">Questions to Consider: </w:t>
            </w:r>
          </w:p>
          <w:p w14:paraId="70644707" w14:textId="77777777" w:rsidR="00BB3884" w:rsidRDefault="00BB3884">
            <w:pPr>
              <w:widowControl w:val="0"/>
              <w:spacing w:line="240" w:lineRule="auto"/>
              <w:rPr>
                <w:rFonts w:ascii="Garamond" w:eastAsia="Garamond" w:hAnsi="Garamond" w:cs="Garamond"/>
                <w:b/>
              </w:rPr>
            </w:pPr>
          </w:p>
          <w:p w14:paraId="4AD9189E" w14:textId="77777777" w:rsidR="00AD358E" w:rsidRDefault="00000000">
            <w:pPr>
              <w:widowControl w:val="0"/>
              <w:numPr>
                <w:ilvl w:val="0"/>
                <w:numId w:val="4"/>
              </w:numPr>
              <w:spacing w:line="240" w:lineRule="auto"/>
              <w:rPr>
                <w:rFonts w:ascii="Garamond" w:eastAsia="Garamond" w:hAnsi="Garamond" w:cs="Garamond"/>
              </w:rPr>
            </w:pPr>
            <w:r>
              <w:rPr>
                <w:rFonts w:ascii="Garamond" w:eastAsia="Garamond" w:hAnsi="Garamond" w:cs="Garamond"/>
              </w:rPr>
              <w:t xml:space="preserve">What about the new materials allows you to plan effectively? </w:t>
            </w:r>
          </w:p>
          <w:p w14:paraId="05924E87" w14:textId="77777777" w:rsidR="00AD358E" w:rsidRDefault="00000000">
            <w:pPr>
              <w:widowControl w:val="0"/>
              <w:numPr>
                <w:ilvl w:val="0"/>
                <w:numId w:val="4"/>
              </w:numPr>
              <w:spacing w:line="240" w:lineRule="auto"/>
              <w:rPr>
                <w:rFonts w:ascii="Garamond" w:eastAsia="Garamond" w:hAnsi="Garamond" w:cs="Garamond"/>
              </w:rPr>
            </w:pPr>
            <w:r>
              <w:rPr>
                <w:rFonts w:ascii="Garamond" w:eastAsia="Garamond" w:hAnsi="Garamond" w:cs="Garamond"/>
              </w:rPr>
              <w:t xml:space="preserve">What about the new materials allows you to teach effectively? </w:t>
            </w:r>
          </w:p>
          <w:p w14:paraId="58DB3E73" w14:textId="77777777" w:rsidR="00AD358E" w:rsidRDefault="00000000">
            <w:pPr>
              <w:widowControl w:val="0"/>
              <w:numPr>
                <w:ilvl w:val="0"/>
                <w:numId w:val="4"/>
              </w:numPr>
              <w:spacing w:line="240" w:lineRule="auto"/>
              <w:rPr>
                <w:rFonts w:ascii="Garamond" w:eastAsia="Garamond" w:hAnsi="Garamond" w:cs="Garamond"/>
              </w:rPr>
            </w:pPr>
            <w:r>
              <w:rPr>
                <w:rFonts w:ascii="Garamond" w:eastAsia="Garamond" w:hAnsi="Garamond" w:cs="Garamond"/>
              </w:rPr>
              <w:t>What is most challenging about planning with the new materials?</w:t>
            </w:r>
          </w:p>
          <w:p w14:paraId="6DF79E76" w14:textId="77777777" w:rsidR="00AD358E" w:rsidRDefault="00000000">
            <w:pPr>
              <w:widowControl w:val="0"/>
              <w:numPr>
                <w:ilvl w:val="0"/>
                <w:numId w:val="4"/>
              </w:numPr>
              <w:spacing w:line="240" w:lineRule="auto"/>
              <w:rPr>
                <w:rFonts w:ascii="Garamond" w:eastAsia="Garamond" w:hAnsi="Garamond" w:cs="Garamond"/>
              </w:rPr>
            </w:pPr>
            <w:r>
              <w:rPr>
                <w:rFonts w:ascii="Garamond" w:eastAsia="Garamond" w:hAnsi="Garamond" w:cs="Garamond"/>
              </w:rPr>
              <w:t xml:space="preserve">What is most challenging about teaching with the new materials? </w:t>
            </w:r>
          </w:p>
          <w:p w14:paraId="4F870928" w14:textId="77777777" w:rsidR="00AD358E" w:rsidRDefault="00000000">
            <w:pPr>
              <w:widowControl w:val="0"/>
              <w:numPr>
                <w:ilvl w:val="0"/>
                <w:numId w:val="4"/>
              </w:numPr>
              <w:spacing w:line="240" w:lineRule="auto"/>
              <w:rPr>
                <w:rFonts w:ascii="Garamond" w:eastAsia="Garamond" w:hAnsi="Garamond" w:cs="Garamond"/>
              </w:rPr>
            </w:pPr>
            <w:r>
              <w:rPr>
                <w:rFonts w:ascii="Garamond" w:eastAsia="Garamond" w:hAnsi="Garamond" w:cs="Garamond"/>
              </w:rPr>
              <w:t>What solutions can be found to alleviate the challenges?</w:t>
            </w:r>
          </w:p>
          <w:p w14:paraId="0A7719C7" w14:textId="77777777" w:rsidR="00AD358E" w:rsidRDefault="00000000">
            <w:pPr>
              <w:widowControl w:val="0"/>
              <w:numPr>
                <w:ilvl w:val="0"/>
                <w:numId w:val="4"/>
              </w:numPr>
              <w:spacing w:line="240" w:lineRule="auto"/>
              <w:rPr>
                <w:rFonts w:ascii="Garamond" w:eastAsia="Garamond" w:hAnsi="Garamond" w:cs="Garamond"/>
              </w:rPr>
            </w:pPr>
            <w:r>
              <w:rPr>
                <w:rFonts w:ascii="Garamond" w:eastAsia="Garamond" w:hAnsi="Garamond" w:cs="Garamond"/>
              </w:rPr>
              <w:t xml:space="preserve">How are students having success with the new materials? </w:t>
            </w:r>
          </w:p>
          <w:p w14:paraId="16249D65" w14:textId="77777777" w:rsidR="00AD358E" w:rsidRDefault="00000000">
            <w:pPr>
              <w:widowControl w:val="0"/>
              <w:numPr>
                <w:ilvl w:val="0"/>
                <w:numId w:val="4"/>
              </w:numPr>
              <w:spacing w:line="240" w:lineRule="auto"/>
              <w:rPr>
                <w:rFonts w:ascii="Garamond" w:eastAsia="Garamond" w:hAnsi="Garamond" w:cs="Garamond"/>
              </w:rPr>
            </w:pPr>
            <w:r>
              <w:rPr>
                <w:rFonts w:ascii="Garamond" w:eastAsia="Garamond" w:hAnsi="Garamond" w:cs="Garamond"/>
              </w:rPr>
              <w:t xml:space="preserve">How do test scores show success with new materials? </w:t>
            </w:r>
          </w:p>
          <w:p w14:paraId="15B6E4B7" w14:textId="77777777" w:rsidR="00AD358E" w:rsidRDefault="00000000">
            <w:pPr>
              <w:numPr>
                <w:ilvl w:val="0"/>
                <w:numId w:val="4"/>
              </w:numPr>
              <w:spacing w:line="240" w:lineRule="auto"/>
              <w:rPr>
                <w:rFonts w:ascii="Garamond" w:eastAsia="Garamond" w:hAnsi="Garamond" w:cs="Garamond"/>
              </w:rPr>
            </w:pPr>
            <w:r>
              <w:rPr>
                <w:rFonts w:ascii="Garamond" w:eastAsia="Garamond" w:hAnsi="Garamond" w:cs="Garamond"/>
              </w:rPr>
              <w:t>What adjustments need to be made to the original implementation goals?</w:t>
            </w:r>
          </w:p>
        </w:tc>
      </w:tr>
      <w:tr w:rsidR="00AD358E" w14:paraId="6DDA5EED" w14:textId="77777777">
        <w:tc>
          <w:tcPr>
            <w:tcW w:w="10800" w:type="dxa"/>
            <w:shd w:val="clear" w:color="auto" w:fill="auto"/>
            <w:tcMar>
              <w:top w:w="100" w:type="dxa"/>
              <w:left w:w="100" w:type="dxa"/>
              <w:bottom w:w="100" w:type="dxa"/>
              <w:right w:w="100" w:type="dxa"/>
            </w:tcMar>
          </w:tcPr>
          <w:p w14:paraId="1D9C208C" w14:textId="77777777" w:rsidR="00AD358E" w:rsidRDefault="00000000">
            <w:pPr>
              <w:widowControl w:val="0"/>
              <w:pBdr>
                <w:top w:val="nil"/>
                <w:left w:val="nil"/>
                <w:bottom w:val="nil"/>
                <w:right w:val="nil"/>
                <w:between w:val="nil"/>
              </w:pBdr>
              <w:spacing w:line="240" w:lineRule="auto"/>
              <w:rPr>
                <w:rFonts w:ascii="Garamond" w:eastAsia="Garamond" w:hAnsi="Garamond" w:cs="Garamond"/>
                <w:b/>
              </w:rPr>
            </w:pPr>
            <w:r>
              <w:rPr>
                <w:rFonts w:ascii="Garamond" w:eastAsia="Garamond" w:hAnsi="Garamond" w:cs="Garamond"/>
                <w:b/>
              </w:rPr>
              <w:t xml:space="preserve">Recommended Action Items: </w:t>
            </w:r>
          </w:p>
          <w:p w14:paraId="69C925BA" w14:textId="77777777" w:rsidR="00BB3884" w:rsidRPr="00BB3884" w:rsidRDefault="00BB3884">
            <w:pPr>
              <w:widowControl w:val="0"/>
              <w:pBdr>
                <w:top w:val="nil"/>
                <w:left w:val="nil"/>
                <w:bottom w:val="nil"/>
                <w:right w:val="nil"/>
                <w:between w:val="nil"/>
              </w:pBdr>
              <w:spacing w:line="240" w:lineRule="auto"/>
              <w:rPr>
                <w:rFonts w:ascii="Garamond" w:eastAsia="Garamond" w:hAnsi="Garamond" w:cs="Garamond"/>
                <w:b/>
                <w:sz w:val="14"/>
                <w:szCs w:val="14"/>
              </w:rPr>
            </w:pPr>
          </w:p>
          <w:p w14:paraId="09995E73" w14:textId="77777777" w:rsidR="00AD358E" w:rsidRDefault="00000000">
            <w:pPr>
              <w:widowControl w:val="0"/>
              <w:numPr>
                <w:ilvl w:val="0"/>
                <w:numId w:val="5"/>
              </w:numPr>
              <w:pBdr>
                <w:top w:val="nil"/>
                <w:left w:val="nil"/>
                <w:bottom w:val="nil"/>
                <w:right w:val="nil"/>
                <w:between w:val="nil"/>
              </w:pBdr>
              <w:spacing w:line="240" w:lineRule="auto"/>
              <w:rPr>
                <w:rFonts w:ascii="Garamond" w:eastAsia="Garamond" w:hAnsi="Garamond" w:cs="Garamond"/>
              </w:rPr>
            </w:pPr>
            <w:r>
              <w:rPr>
                <w:rFonts w:ascii="Garamond" w:eastAsia="Garamond" w:hAnsi="Garamond" w:cs="Garamond"/>
              </w:rPr>
              <w:t xml:space="preserve">Create an agenda for weekly grade-level-band meetings that includes time to: </w:t>
            </w:r>
          </w:p>
          <w:p w14:paraId="5BC90F1C" w14:textId="77777777" w:rsidR="00AD358E" w:rsidRDefault="00000000">
            <w:pPr>
              <w:widowControl w:val="0"/>
              <w:numPr>
                <w:ilvl w:val="1"/>
                <w:numId w:val="5"/>
              </w:numPr>
              <w:pBdr>
                <w:top w:val="nil"/>
                <w:left w:val="nil"/>
                <w:bottom w:val="nil"/>
                <w:right w:val="nil"/>
                <w:between w:val="nil"/>
              </w:pBdr>
              <w:spacing w:line="240" w:lineRule="auto"/>
              <w:rPr>
                <w:rFonts w:ascii="Garamond" w:eastAsia="Garamond" w:hAnsi="Garamond" w:cs="Garamond"/>
              </w:rPr>
            </w:pPr>
            <w:r>
              <w:rPr>
                <w:rFonts w:ascii="Garamond" w:eastAsia="Garamond" w:hAnsi="Garamond" w:cs="Garamond"/>
              </w:rPr>
              <w:t xml:space="preserve">Review and reflect on student work. </w:t>
            </w:r>
          </w:p>
          <w:p w14:paraId="4B557AE4" w14:textId="3538F2C5" w:rsidR="00AD358E" w:rsidRDefault="00000000">
            <w:pPr>
              <w:widowControl w:val="0"/>
              <w:numPr>
                <w:ilvl w:val="1"/>
                <w:numId w:val="5"/>
              </w:numPr>
              <w:pBdr>
                <w:top w:val="nil"/>
                <w:left w:val="nil"/>
                <w:bottom w:val="nil"/>
                <w:right w:val="nil"/>
                <w:between w:val="nil"/>
              </w:pBdr>
              <w:spacing w:line="240" w:lineRule="auto"/>
              <w:rPr>
                <w:rFonts w:ascii="Garamond" w:eastAsia="Garamond" w:hAnsi="Garamond" w:cs="Garamond"/>
              </w:rPr>
            </w:pPr>
            <w:r>
              <w:rPr>
                <w:rFonts w:ascii="Garamond" w:eastAsia="Garamond" w:hAnsi="Garamond" w:cs="Garamond"/>
              </w:rPr>
              <w:t xml:space="preserve">Gather and record student </w:t>
            </w:r>
            <w:r w:rsidR="00B118F6">
              <w:rPr>
                <w:rFonts w:ascii="Garamond" w:eastAsia="Garamond" w:hAnsi="Garamond" w:cs="Garamond"/>
              </w:rPr>
              <w:t>data.</w:t>
            </w:r>
          </w:p>
          <w:p w14:paraId="29584EE0" w14:textId="77777777" w:rsidR="00AD358E" w:rsidRDefault="00000000">
            <w:pPr>
              <w:widowControl w:val="0"/>
              <w:numPr>
                <w:ilvl w:val="1"/>
                <w:numId w:val="5"/>
              </w:numPr>
              <w:pBdr>
                <w:top w:val="nil"/>
                <w:left w:val="nil"/>
                <w:bottom w:val="nil"/>
                <w:right w:val="nil"/>
                <w:between w:val="nil"/>
              </w:pBdr>
              <w:spacing w:line="240" w:lineRule="auto"/>
              <w:rPr>
                <w:rFonts w:ascii="Garamond" w:eastAsia="Garamond" w:hAnsi="Garamond" w:cs="Garamond"/>
              </w:rPr>
            </w:pPr>
            <w:r>
              <w:rPr>
                <w:rFonts w:ascii="Garamond" w:eastAsia="Garamond" w:hAnsi="Garamond" w:cs="Garamond"/>
              </w:rPr>
              <w:t>Share standards-aligned lessons and activities.</w:t>
            </w:r>
          </w:p>
          <w:p w14:paraId="3BD6BD3E" w14:textId="77777777" w:rsidR="00AD358E" w:rsidRDefault="00000000">
            <w:pPr>
              <w:widowControl w:val="0"/>
              <w:numPr>
                <w:ilvl w:val="1"/>
                <w:numId w:val="5"/>
              </w:numPr>
              <w:pBdr>
                <w:top w:val="nil"/>
                <w:left w:val="nil"/>
                <w:bottom w:val="nil"/>
                <w:right w:val="nil"/>
                <w:between w:val="nil"/>
              </w:pBdr>
              <w:spacing w:line="240" w:lineRule="auto"/>
              <w:rPr>
                <w:rFonts w:ascii="Garamond" w:eastAsia="Garamond" w:hAnsi="Garamond" w:cs="Garamond"/>
              </w:rPr>
            </w:pPr>
            <w:r>
              <w:rPr>
                <w:rFonts w:ascii="Garamond" w:eastAsia="Garamond" w:hAnsi="Garamond" w:cs="Garamond"/>
              </w:rPr>
              <w:t xml:space="preserve">Celebrate successes. </w:t>
            </w:r>
          </w:p>
          <w:p w14:paraId="3826D382" w14:textId="77777777" w:rsidR="00AD358E" w:rsidRDefault="00000000">
            <w:pPr>
              <w:widowControl w:val="0"/>
              <w:numPr>
                <w:ilvl w:val="1"/>
                <w:numId w:val="5"/>
              </w:numPr>
              <w:pBdr>
                <w:top w:val="nil"/>
                <w:left w:val="nil"/>
                <w:bottom w:val="nil"/>
                <w:right w:val="nil"/>
                <w:between w:val="nil"/>
              </w:pBdr>
              <w:spacing w:line="240" w:lineRule="auto"/>
              <w:rPr>
                <w:rFonts w:ascii="Garamond" w:eastAsia="Garamond" w:hAnsi="Garamond" w:cs="Garamond"/>
              </w:rPr>
            </w:pPr>
            <w:r>
              <w:rPr>
                <w:rFonts w:ascii="Garamond" w:eastAsia="Garamond" w:hAnsi="Garamond" w:cs="Garamond"/>
              </w:rPr>
              <w:t xml:space="preserve">Troubleshoot challenges that arise. </w:t>
            </w:r>
          </w:p>
          <w:p w14:paraId="448CEFDA" w14:textId="77777777" w:rsidR="00AD358E" w:rsidRDefault="00000000">
            <w:pPr>
              <w:widowControl w:val="0"/>
              <w:numPr>
                <w:ilvl w:val="1"/>
                <w:numId w:val="5"/>
              </w:numPr>
              <w:pBdr>
                <w:top w:val="nil"/>
                <w:left w:val="nil"/>
                <w:bottom w:val="nil"/>
                <w:right w:val="nil"/>
                <w:between w:val="nil"/>
              </w:pBdr>
              <w:spacing w:line="240" w:lineRule="auto"/>
              <w:rPr>
                <w:rFonts w:ascii="Garamond" w:eastAsia="Garamond" w:hAnsi="Garamond" w:cs="Garamond"/>
              </w:rPr>
            </w:pPr>
            <w:r>
              <w:rPr>
                <w:rFonts w:ascii="Garamond" w:eastAsia="Garamond" w:hAnsi="Garamond" w:cs="Garamond"/>
              </w:rPr>
              <w:t>Participate in any official training sessions from resource company.</w:t>
            </w:r>
          </w:p>
        </w:tc>
      </w:tr>
    </w:tbl>
    <w:p w14:paraId="6D78970A" w14:textId="77777777" w:rsidR="00AD358E" w:rsidRDefault="00AD358E">
      <w:pPr>
        <w:widowControl w:val="0"/>
        <w:spacing w:line="240" w:lineRule="auto"/>
        <w:rPr>
          <w:rFonts w:ascii="Garamond" w:eastAsia="Garamond" w:hAnsi="Garamond" w:cs="Garamond"/>
          <w:highlight w:val="yellow"/>
        </w:rPr>
      </w:pPr>
    </w:p>
    <w:tbl>
      <w:tblPr>
        <w:tblStyle w:val="ad"/>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D358E" w14:paraId="3B158E3F" w14:textId="77777777" w:rsidTr="00285E72">
        <w:trPr>
          <w:trHeight w:val="240"/>
        </w:trPr>
        <w:tc>
          <w:tcPr>
            <w:tcW w:w="10800" w:type="dxa"/>
            <w:shd w:val="clear" w:color="auto" w:fill="943634" w:themeFill="accent2" w:themeFillShade="BF"/>
            <w:tcMar>
              <w:top w:w="100" w:type="dxa"/>
              <w:left w:w="100" w:type="dxa"/>
              <w:bottom w:w="100" w:type="dxa"/>
              <w:right w:w="100" w:type="dxa"/>
            </w:tcMar>
            <w:vAlign w:val="center"/>
          </w:tcPr>
          <w:p w14:paraId="46475F08" w14:textId="2E1B0C8C" w:rsidR="00AD358E" w:rsidRPr="00285E72" w:rsidRDefault="00285E72" w:rsidP="00285E72">
            <w:pPr>
              <w:widowControl w:val="0"/>
              <w:spacing w:line="240" w:lineRule="auto"/>
              <w:ind w:left="720"/>
              <w:jc w:val="center"/>
              <w:rPr>
                <w:rFonts w:ascii="Garamond" w:eastAsia="Garamond" w:hAnsi="Garamond" w:cs="Garamond"/>
                <w:b/>
                <w:color w:val="FFFFFF" w:themeColor="background1"/>
              </w:rPr>
            </w:pPr>
            <w:r>
              <w:rPr>
                <w:rFonts w:ascii="Garamond" w:eastAsia="Garamond" w:hAnsi="Garamond" w:cs="Garamond"/>
                <w:b/>
                <w:color w:val="FFFFFF" w:themeColor="background1"/>
              </w:rPr>
              <w:t xml:space="preserve">III. </w:t>
            </w:r>
            <w:r w:rsidRPr="00285E72">
              <w:rPr>
                <w:rFonts w:ascii="Garamond" w:eastAsia="Garamond" w:hAnsi="Garamond" w:cs="Garamond"/>
                <w:b/>
                <w:color w:val="FFFFFF" w:themeColor="background1"/>
              </w:rPr>
              <w:t>REFLECT &amp; REFINE</w:t>
            </w:r>
          </w:p>
        </w:tc>
      </w:tr>
      <w:tr w:rsidR="00AD358E" w14:paraId="01E32708" w14:textId="77777777" w:rsidTr="00C51A03">
        <w:trPr>
          <w:trHeight w:val="492"/>
        </w:trPr>
        <w:tc>
          <w:tcPr>
            <w:tcW w:w="10800" w:type="dxa"/>
            <w:tcMar>
              <w:top w:w="100" w:type="dxa"/>
              <w:left w:w="100" w:type="dxa"/>
              <w:bottom w:w="100" w:type="dxa"/>
              <w:right w:w="100" w:type="dxa"/>
            </w:tcMar>
          </w:tcPr>
          <w:p w14:paraId="44FEE6A5" w14:textId="77777777" w:rsidR="00AD358E" w:rsidRDefault="00000000">
            <w:pPr>
              <w:spacing w:line="240" w:lineRule="auto"/>
              <w:rPr>
                <w:rFonts w:ascii="Garamond" w:eastAsia="Garamond" w:hAnsi="Garamond" w:cs="Garamond"/>
              </w:rPr>
            </w:pPr>
            <w:r>
              <w:rPr>
                <w:rFonts w:ascii="Garamond" w:eastAsia="Garamond" w:hAnsi="Garamond" w:cs="Garamond"/>
                <w:b/>
              </w:rPr>
              <w:t>Recommended Timeline:</w:t>
            </w:r>
            <w:r>
              <w:rPr>
                <w:rFonts w:ascii="Garamond" w:eastAsia="Garamond" w:hAnsi="Garamond" w:cs="Garamond"/>
              </w:rPr>
              <w:t xml:space="preserve"> Ongoing weekly/monthly faculty meetings</w:t>
            </w:r>
          </w:p>
        </w:tc>
      </w:tr>
      <w:tr w:rsidR="00AD358E" w14:paraId="72B054B6" w14:textId="77777777">
        <w:tc>
          <w:tcPr>
            <w:tcW w:w="10800" w:type="dxa"/>
            <w:shd w:val="clear" w:color="auto" w:fill="auto"/>
            <w:tcMar>
              <w:top w:w="100" w:type="dxa"/>
              <w:left w:w="100" w:type="dxa"/>
              <w:bottom w:w="100" w:type="dxa"/>
              <w:right w:w="100" w:type="dxa"/>
            </w:tcMar>
          </w:tcPr>
          <w:p w14:paraId="025CFE48" w14:textId="77777777" w:rsidR="00AD358E" w:rsidRDefault="00000000">
            <w:pPr>
              <w:widowControl w:val="0"/>
              <w:spacing w:line="240" w:lineRule="auto"/>
              <w:rPr>
                <w:rFonts w:ascii="Garamond" w:eastAsia="Garamond" w:hAnsi="Garamond" w:cs="Garamond"/>
              </w:rPr>
            </w:pPr>
            <w:r>
              <w:rPr>
                <w:rFonts w:ascii="Garamond" w:eastAsia="Garamond" w:hAnsi="Garamond" w:cs="Garamond"/>
                <w:b/>
              </w:rPr>
              <w:t>Goals:</w:t>
            </w:r>
            <w:r>
              <w:rPr>
                <w:rFonts w:ascii="Garamond" w:eastAsia="Garamond" w:hAnsi="Garamond" w:cs="Garamond"/>
              </w:rPr>
              <w:t xml:space="preserve"> </w:t>
            </w:r>
          </w:p>
          <w:p w14:paraId="089A595F" w14:textId="77777777" w:rsidR="00BB3884" w:rsidRDefault="00BB3884">
            <w:pPr>
              <w:widowControl w:val="0"/>
              <w:spacing w:line="240" w:lineRule="auto"/>
              <w:rPr>
                <w:rFonts w:ascii="Garamond" w:eastAsia="Garamond" w:hAnsi="Garamond" w:cs="Garamond"/>
              </w:rPr>
            </w:pPr>
          </w:p>
          <w:p w14:paraId="4493AF41" w14:textId="77777777" w:rsidR="00AD358E" w:rsidRDefault="00000000">
            <w:pPr>
              <w:widowControl w:val="0"/>
              <w:numPr>
                <w:ilvl w:val="0"/>
                <w:numId w:val="1"/>
              </w:numPr>
              <w:spacing w:line="240" w:lineRule="auto"/>
              <w:rPr>
                <w:rFonts w:ascii="Garamond" w:eastAsia="Garamond" w:hAnsi="Garamond" w:cs="Garamond"/>
              </w:rPr>
            </w:pPr>
            <w:r>
              <w:rPr>
                <w:rFonts w:ascii="Garamond" w:eastAsia="Garamond" w:hAnsi="Garamond" w:cs="Garamond"/>
              </w:rPr>
              <w:t>Examine progress toward implementation goals.</w:t>
            </w:r>
          </w:p>
          <w:p w14:paraId="70B729B2" w14:textId="77777777" w:rsidR="00AD358E" w:rsidRDefault="00000000">
            <w:pPr>
              <w:widowControl w:val="0"/>
              <w:numPr>
                <w:ilvl w:val="1"/>
                <w:numId w:val="1"/>
              </w:numPr>
              <w:spacing w:line="240" w:lineRule="auto"/>
              <w:rPr>
                <w:rFonts w:ascii="Garamond" w:eastAsia="Garamond" w:hAnsi="Garamond" w:cs="Garamond"/>
              </w:rPr>
            </w:pPr>
            <w:r>
              <w:rPr>
                <w:rFonts w:ascii="Garamond" w:eastAsia="Garamond" w:hAnsi="Garamond" w:cs="Garamond"/>
              </w:rPr>
              <w:t>Identify key successes.</w:t>
            </w:r>
          </w:p>
          <w:p w14:paraId="3DC7891A" w14:textId="77777777" w:rsidR="00AD358E" w:rsidRDefault="00000000">
            <w:pPr>
              <w:widowControl w:val="0"/>
              <w:numPr>
                <w:ilvl w:val="1"/>
                <w:numId w:val="1"/>
              </w:numPr>
              <w:spacing w:line="240" w:lineRule="auto"/>
              <w:rPr>
                <w:rFonts w:ascii="Garamond" w:eastAsia="Garamond" w:hAnsi="Garamond" w:cs="Garamond"/>
              </w:rPr>
            </w:pPr>
            <w:r>
              <w:rPr>
                <w:rFonts w:ascii="Garamond" w:eastAsia="Garamond" w:hAnsi="Garamond" w:cs="Garamond"/>
              </w:rPr>
              <w:t>Identify areas for growth.</w:t>
            </w:r>
          </w:p>
          <w:p w14:paraId="2AE3729A" w14:textId="77777777" w:rsidR="00AD358E" w:rsidRDefault="00000000">
            <w:pPr>
              <w:numPr>
                <w:ilvl w:val="1"/>
                <w:numId w:val="1"/>
              </w:numPr>
              <w:spacing w:line="240" w:lineRule="auto"/>
              <w:rPr>
                <w:rFonts w:ascii="Garamond" w:eastAsia="Garamond" w:hAnsi="Garamond" w:cs="Garamond"/>
              </w:rPr>
            </w:pPr>
            <w:r>
              <w:rPr>
                <w:rFonts w:ascii="Garamond" w:eastAsia="Garamond" w:hAnsi="Garamond" w:cs="Garamond"/>
              </w:rPr>
              <w:t xml:space="preserve">Define the expected progress towards goals for the following school year. </w:t>
            </w:r>
          </w:p>
        </w:tc>
      </w:tr>
      <w:tr w:rsidR="00AD358E" w14:paraId="34D668C0" w14:textId="77777777">
        <w:tc>
          <w:tcPr>
            <w:tcW w:w="10800" w:type="dxa"/>
            <w:shd w:val="clear" w:color="auto" w:fill="auto"/>
            <w:tcMar>
              <w:top w:w="100" w:type="dxa"/>
              <w:left w:w="100" w:type="dxa"/>
              <w:bottom w:w="100" w:type="dxa"/>
              <w:right w:w="100" w:type="dxa"/>
            </w:tcMar>
          </w:tcPr>
          <w:p w14:paraId="71AEB0FE" w14:textId="77777777" w:rsidR="00AD358E" w:rsidRDefault="00000000">
            <w:pPr>
              <w:widowControl w:val="0"/>
              <w:spacing w:line="240" w:lineRule="auto"/>
              <w:rPr>
                <w:rFonts w:ascii="Garamond" w:eastAsia="Garamond" w:hAnsi="Garamond" w:cs="Garamond"/>
                <w:b/>
              </w:rPr>
            </w:pPr>
            <w:r>
              <w:rPr>
                <w:rFonts w:ascii="Garamond" w:eastAsia="Garamond" w:hAnsi="Garamond" w:cs="Garamond"/>
                <w:b/>
              </w:rPr>
              <w:t xml:space="preserve">Questions to Consider: </w:t>
            </w:r>
          </w:p>
          <w:p w14:paraId="33233BB3" w14:textId="77777777" w:rsidR="00BB3884" w:rsidRDefault="00BB3884">
            <w:pPr>
              <w:widowControl w:val="0"/>
              <w:spacing w:line="240" w:lineRule="auto"/>
              <w:rPr>
                <w:rFonts w:ascii="Garamond" w:eastAsia="Garamond" w:hAnsi="Garamond" w:cs="Garamond"/>
                <w:b/>
              </w:rPr>
            </w:pPr>
          </w:p>
          <w:p w14:paraId="55C8E93F" w14:textId="77777777" w:rsidR="00AD358E" w:rsidRDefault="00000000">
            <w:pPr>
              <w:numPr>
                <w:ilvl w:val="0"/>
                <w:numId w:val="2"/>
              </w:numPr>
              <w:spacing w:line="240" w:lineRule="auto"/>
              <w:rPr>
                <w:rFonts w:ascii="Garamond" w:eastAsia="Garamond" w:hAnsi="Garamond" w:cs="Garamond"/>
              </w:rPr>
            </w:pPr>
            <w:r>
              <w:rPr>
                <w:rFonts w:ascii="Garamond" w:eastAsia="Garamond" w:hAnsi="Garamond" w:cs="Garamond"/>
              </w:rPr>
              <w:t xml:space="preserve">Are we on track with our established implementation timeline?  </w:t>
            </w:r>
          </w:p>
          <w:p w14:paraId="17A90229" w14:textId="5EBAD5DA" w:rsidR="00AD358E" w:rsidRDefault="00000000">
            <w:pPr>
              <w:numPr>
                <w:ilvl w:val="0"/>
                <w:numId w:val="2"/>
              </w:numPr>
              <w:spacing w:line="240" w:lineRule="auto"/>
              <w:rPr>
                <w:rFonts w:ascii="Garamond" w:eastAsia="Garamond" w:hAnsi="Garamond" w:cs="Garamond"/>
              </w:rPr>
            </w:pPr>
            <w:r>
              <w:rPr>
                <w:rFonts w:ascii="Garamond" w:eastAsia="Garamond" w:hAnsi="Garamond" w:cs="Garamond"/>
              </w:rPr>
              <w:t xml:space="preserve">How are the materials meeting the needs of </w:t>
            </w:r>
            <w:r w:rsidR="00CA4CB0">
              <w:rPr>
                <w:rFonts w:ascii="Garamond" w:eastAsia="Garamond" w:hAnsi="Garamond" w:cs="Garamond"/>
              </w:rPr>
              <w:t>all</w:t>
            </w:r>
            <w:r>
              <w:rPr>
                <w:rFonts w:ascii="Garamond" w:eastAsia="Garamond" w:hAnsi="Garamond" w:cs="Garamond"/>
              </w:rPr>
              <w:t xml:space="preserve"> students? </w:t>
            </w:r>
          </w:p>
          <w:p w14:paraId="49C4A46D" w14:textId="6E402C01" w:rsidR="00AD358E" w:rsidRDefault="00000000">
            <w:pPr>
              <w:numPr>
                <w:ilvl w:val="0"/>
                <w:numId w:val="2"/>
              </w:numPr>
              <w:spacing w:line="240" w:lineRule="auto"/>
              <w:rPr>
                <w:rFonts w:ascii="Garamond" w:eastAsia="Garamond" w:hAnsi="Garamond" w:cs="Garamond"/>
              </w:rPr>
            </w:pPr>
            <w:r>
              <w:rPr>
                <w:rFonts w:ascii="Garamond" w:eastAsia="Garamond" w:hAnsi="Garamond" w:cs="Garamond"/>
              </w:rPr>
              <w:t xml:space="preserve">What issues have </w:t>
            </w:r>
            <w:r w:rsidR="00CA4CB0">
              <w:rPr>
                <w:rFonts w:ascii="Garamond" w:eastAsia="Garamond" w:hAnsi="Garamond" w:cs="Garamond"/>
              </w:rPr>
              <w:t>been raised</w:t>
            </w:r>
            <w:r>
              <w:rPr>
                <w:rFonts w:ascii="Garamond" w:eastAsia="Garamond" w:hAnsi="Garamond" w:cs="Garamond"/>
              </w:rPr>
              <w:t xml:space="preserve"> that we did not foresee? </w:t>
            </w:r>
          </w:p>
          <w:p w14:paraId="17E4D905" w14:textId="77777777" w:rsidR="00AD358E" w:rsidRDefault="00000000">
            <w:pPr>
              <w:numPr>
                <w:ilvl w:val="0"/>
                <w:numId w:val="2"/>
              </w:numPr>
              <w:spacing w:line="240" w:lineRule="auto"/>
              <w:rPr>
                <w:rFonts w:ascii="Garamond" w:eastAsia="Garamond" w:hAnsi="Garamond" w:cs="Garamond"/>
              </w:rPr>
            </w:pPr>
            <w:r>
              <w:rPr>
                <w:rFonts w:ascii="Garamond" w:eastAsia="Garamond" w:hAnsi="Garamond" w:cs="Garamond"/>
              </w:rPr>
              <w:t xml:space="preserve">What is going well with implementation? </w:t>
            </w:r>
          </w:p>
          <w:p w14:paraId="41664C1D" w14:textId="77777777" w:rsidR="00AD358E" w:rsidRDefault="00000000">
            <w:pPr>
              <w:numPr>
                <w:ilvl w:val="0"/>
                <w:numId w:val="2"/>
              </w:numPr>
              <w:spacing w:line="240" w:lineRule="auto"/>
              <w:rPr>
                <w:rFonts w:ascii="Garamond" w:eastAsia="Garamond" w:hAnsi="Garamond" w:cs="Garamond"/>
              </w:rPr>
            </w:pPr>
            <w:r>
              <w:rPr>
                <w:rFonts w:ascii="Garamond" w:eastAsia="Garamond" w:hAnsi="Garamond" w:cs="Garamond"/>
              </w:rPr>
              <w:t xml:space="preserve">Where are we having challenges? </w:t>
            </w:r>
          </w:p>
          <w:p w14:paraId="0C82D053" w14:textId="77777777" w:rsidR="00AD358E" w:rsidRDefault="00000000">
            <w:pPr>
              <w:numPr>
                <w:ilvl w:val="0"/>
                <w:numId w:val="2"/>
              </w:numPr>
              <w:spacing w:line="240" w:lineRule="auto"/>
              <w:rPr>
                <w:rFonts w:ascii="Garamond" w:eastAsia="Garamond" w:hAnsi="Garamond" w:cs="Garamond"/>
              </w:rPr>
            </w:pPr>
            <w:r>
              <w:rPr>
                <w:rFonts w:ascii="Garamond" w:eastAsia="Garamond" w:hAnsi="Garamond" w:cs="Garamond"/>
              </w:rPr>
              <w:t>What can we celebrate and share?</w:t>
            </w:r>
          </w:p>
          <w:p w14:paraId="117EC730" w14:textId="77777777" w:rsidR="00AD358E" w:rsidRDefault="00000000">
            <w:pPr>
              <w:numPr>
                <w:ilvl w:val="0"/>
                <w:numId w:val="2"/>
              </w:numPr>
              <w:spacing w:line="240" w:lineRule="auto"/>
              <w:rPr>
                <w:rFonts w:ascii="Garamond" w:eastAsia="Garamond" w:hAnsi="Garamond" w:cs="Garamond"/>
              </w:rPr>
            </w:pPr>
            <w:r>
              <w:rPr>
                <w:rFonts w:ascii="Garamond" w:eastAsia="Garamond" w:hAnsi="Garamond" w:cs="Garamond"/>
              </w:rPr>
              <w:t>What can we refine and adjust?</w:t>
            </w:r>
          </w:p>
          <w:p w14:paraId="47AC3768" w14:textId="77777777" w:rsidR="00AD358E" w:rsidRDefault="00000000">
            <w:pPr>
              <w:numPr>
                <w:ilvl w:val="0"/>
                <w:numId w:val="2"/>
              </w:numPr>
              <w:spacing w:line="240" w:lineRule="auto"/>
              <w:rPr>
                <w:rFonts w:ascii="Garamond" w:eastAsia="Garamond" w:hAnsi="Garamond" w:cs="Garamond"/>
              </w:rPr>
            </w:pPr>
            <w:r>
              <w:rPr>
                <w:rFonts w:ascii="Garamond" w:eastAsia="Garamond" w:hAnsi="Garamond" w:cs="Garamond"/>
              </w:rPr>
              <w:t>What will success look like in Year 2?</w:t>
            </w:r>
          </w:p>
        </w:tc>
      </w:tr>
      <w:tr w:rsidR="00AD358E" w14:paraId="43FEE9C1" w14:textId="77777777">
        <w:tc>
          <w:tcPr>
            <w:tcW w:w="10800" w:type="dxa"/>
            <w:shd w:val="clear" w:color="auto" w:fill="auto"/>
            <w:tcMar>
              <w:top w:w="100" w:type="dxa"/>
              <w:left w:w="100" w:type="dxa"/>
              <w:bottom w:w="100" w:type="dxa"/>
              <w:right w:w="100" w:type="dxa"/>
            </w:tcMar>
          </w:tcPr>
          <w:p w14:paraId="207D4AAB" w14:textId="77777777" w:rsidR="00AD358E" w:rsidRDefault="00000000">
            <w:pPr>
              <w:widowControl w:val="0"/>
              <w:spacing w:line="240" w:lineRule="auto"/>
              <w:rPr>
                <w:rFonts w:ascii="Garamond" w:eastAsia="Garamond" w:hAnsi="Garamond" w:cs="Garamond"/>
                <w:b/>
              </w:rPr>
            </w:pPr>
            <w:r>
              <w:rPr>
                <w:rFonts w:ascii="Garamond" w:eastAsia="Garamond" w:hAnsi="Garamond" w:cs="Garamond"/>
                <w:b/>
              </w:rPr>
              <w:t xml:space="preserve">Recommended Action Items: </w:t>
            </w:r>
          </w:p>
          <w:p w14:paraId="0D46A783" w14:textId="77777777" w:rsidR="00BB3884" w:rsidRDefault="00BB3884">
            <w:pPr>
              <w:widowControl w:val="0"/>
              <w:spacing w:line="240" w:lineRule="auto"/>
              <w:rPr>
                <w:rFonts w:ascii="Garamond" w:eastAsia="Garamond" w:hAnsi="Garamond" w:cs="Garamond"/>
                <w:b/>
              </w:rPr>
            </w:pPr>
          </w:p>
          <w:p w14:paraId="01A64F74" w14:textId="77777777" w:rsidR="00AD358E" w:rsidRDefault="00000000">
            <w:pPr>
              <w:widowControl w:val="0"/>
              <w:numPr>
                <w:ilvl w:val="0"/>
                <w:numId w:val="8"/>
              </w:numPr>
              <w:spacing w:line="240" w:lineRule="auto"/>
              <w:rPr>
                <w:rFonts w:ascii="Garamond" w:eastAsia="Garamond" w:hAnsi="Garamond" w:cs="Garamond"/>
              </w:rPr>
            </w:pPr>
            <w:r>
              <w:rPr>
                <w:rFonts w:ascii="Garamond" w:eastAsia="Garamond" w:hAnsi="Garamond" w:cs="Garamond"/>
              </w:rPr>
              <w:t>Provide time for teachers to collaborate weekly in grade-level bands.</w:t>
            </w:r>
          </w:p>
          <w:p w14:paraId="6442B3A2" w14:textId="55DA3BD7" w:rsidR="00AD358E" w:rsidRDefault="00000000">
            <w:pPr>
              <w:widowControl w:val="0"/>
              <w:numPr>
                <w:ilvl w:val="1"/>
                <w:numId w:val="8"/>
              </w:numPr>
              <w:spacing w:line="240" w:lineRule="auto"/>
              <w:rPr>
                <w:rFonts w:ascii="Garamond" w:eastAsia="Garamond" w:hAnsi="Garamond" w:cs="Garamond"/>
              </w:rPr>
            </w:pPr>
            <w:r>
              <w:rPr>
                <w:rFonts w:ascii="Garamond" w:eastAsia="Garamond" w:hAnsi="Garamond" w:cs="Garamond"/>
              </w:rPr>
              <w:t xml:space="preserve">Share successes and troubleshoot </w:t>
            </w:r>
            <w:r w:rsidR="00CA4CB0">
              <w:rPr>
                <w:rFonts w:ascii="Garamond" w:eastAsia="Garamond" w:hAnsi="Garamond" w:cs="Garamond"/>
              </w:rPr>
              <w:t>challenges.</w:t>
            </w:r>
          </w:p>
          <w:p w14:paraId="6DF24B48" w14:textId="39DEF364" w:rsidR="00AD358E" w:rsidRDefault="00000000">
            <w:pPr>
              <w:widowControl w:val="0"/>
              <w:numPr>
                <w:ilvl w:val="1"/>
                <w:numId w:val="8"/>
              </w:numPr>
              <w:spacing w:line="240" w:lineRule="auto"/>
              <w:rPr>
                <w:rFonts w:ascii="Garamond" w:eastAsia="Garamond" w:hAnsi="Garamond" w:cs="Garamond"/>
              </w:rPr>
            </w:pPr>
            <w:r>
              <w:rPr>
                <w:rFonts w:ascii="Garamond" w:eastAsia="Garamond" w:hAnsi="Garamond" w:cs="Garamond"/>
              </w:rPr>
              <w:t xml:space="preserve">Gather, </w:t>
            </w:r>
            <w:r w:rsidR="00CA4CB0">
              <w:rPr>
                <w:rFonts w:ascii="Garamond" w:eastAsia="Garamond" w:hAnsi="Garamond" w:cs="Garamond"/>
              </w:rPr>
              <w:t>report,</w:t>
            </w:r>
            <w:r>
              <w:rPr>
                <w:rFonts w:ascii="Garamond" w:eastAsia="Garamond" w:hAnsi="Garamond" w:cs="Garamond"/>
              </w:rPr>
              <w:t xml:space="preserve"> and share </w:t>
            </w:r>
            <w:r w:rsidR="00CA4CB0">
              <w:rPr>
                <w:rFonts w:ascii="Garamond" w:eastAsia="Garamond" w:hAnsi="Garamond" w:cs="Garamond"/>
              </w:rPr>
              <w:t>data.</w:t>
            </w:r>
          </w:p>
          <w:p w14:paraId="033EF103" w14:textId="2596E34E" w:rsidR="00AD358E" w:rsidRDefault="00000000">
            <w:pPr>
              <w:widowControl w:val="0"/>
              <w:numPr>
                <w:ilvl w:val="1"/>
                <w:numId w:val="8"/>
              </w:numPr>
              <w:spacing w:line="240" w:lineRule="auto"/>
              <w:rPr>
                <w:rFonts w:ascii="Garamond" w:eastAsia="Garamond" w:hAnsi="Garamond" w:cs="Garamond"/>
              </w:rPr>
            </w:pPr>
            <w:r>
              <w:rPr>
                <w:rFonts w:ascii="Garamond" w:eastAsia="Garamond" w:hAnsi="Garamond" w:cs="Garamond"/>
              </w:rPr>
              <w:t xml:space="preserve">Identify an area of focus/improvement for the coming week(s) to be prioritized before the next </w:t>
            </w:r>
            <w:r w:rsidR="00CA4CB0">
              <w:rPr>
                <w:rFonts w:ascii="Garamond" w:eastAsia="Garamond" w:hAnsi="Garamond" w:cs="Garamond"/>
              </w:rPr>
              <w:t>meeting.</w:t>
            </w:r>
          </w:p>
          <w:p w14:paraId="20B0AA47" w14:textId="77777777" w:rsidR="00AD358E" w:rsidRDefault="00AD358E">
            <w:pPr>
              <w:widowControl w:val="0"/>
              <w:spacing w:line="240" w:lineRule="auto"/>
              <w:ind w:left="720"/>
              <w:rPr>
                <w:rFonts w:ascii="Garamond" w:eastAsia="Garamond" w:hAnsi="Garamond" w:cs="Garamond"/>
              </w:rPr>
            </w:pPr>
          </w:p>
          <w:p w14:paraId="34812363" w14:textId="77777777" w:rsidR="00AD358E" w:rsidRDefault="00000000">
            <w:pPr>
              <w:widowControl w:val="0"/>
              <w:numPr>
                <w:ilvl w:val="0"/>
                <w:numId w:val="8"/>
              </w:numPr>
              <w:spacing w:line="240" w:lineRule="auto"/>
              <w:rPr>
                <w:rFonts w:ascii="Garamond" w:eastAsia="Garamond" w:hAnsi="Garamond" w:cs="Garamond"/>
              </w:rPr>
            </w:pPr>
            <w:r>
              <w:rPr>
                <w:rFonts w:ascii="Garamond" w:eastAsia="Garamond" w:hAnsi="Garamond" w:cs="Garamond"/>
              </w:rPr>
              <w:t>Provide time monthly for the whole faculty to share both successes and solutions to challenges.</w:t>
            </w:r>
          </w:p>
          <w:p w14:paraId="59376348" w14:textId="77777777" w:rsidR="00AD358E" w:rsidRDefault="00AD358E">
            <w:pPr>
              <w:widowControl w:val="0"/>
              <w:spacing w:line="240" w:lineRule="auto"/>
              <w:rPr>
                <w:rFonts w:ascii="Garamond" w:eastAsia="Garamond" w:hAnsi="Garamond" w:cs="Garamond"/>
              </w:rPr>
            </w:pPr>
          </w:p>
          <w:p w14:paraId="3CE8A496" w14:textId="21CD9C91" w:rsidR="00AD358E" w:rsidRDefault="00B118F6">
            <w:pPr>
              <w:widowControl w:val="0"/>
              <w:numPr>
                <w:ilvl w:val="0"/>
                <w:numId w:val="9"/>
              </w:numPr>
              <w:spacing w:line="240" w:lineRule="auto"/>
              <w:rPr>
                <w:rFonts w:ascii="Garamond" w:eastAsia="Garamond" w:hAnsi="Garamond" w:cs="Garamond"/>
              </w:rPr>
            </w:pPr>
            <w:r>
              <w:rPr>
                <w:rFonts w:ascii="Garamond" w:eastAsia="Garamond" w:hAnsi="Garamond" w:cs="Garamond"/>
              </w:rPr>
              <w:t xml:space="preserve">To seek authentic feedback about the new materials from teachers and students, create surveys to be administered and completed independently in December/January and/or June. </w:t>
            </w:r>
            <w:hyperlink r:id="rId18">
              <w:r>
                <w:rPr>
                  <w:rFonts w:ascii="Garamond" w:eastAsia="Garamond" w:hAnsi="Garamond" w:cs="Garamond"/>
                  <w:color w:val="1155CC"/>
                  <w:u w:val="single"/>
                </w:rPr>
                <w:t>Click here</w:t>
              </w:r>
            </w:hyperlink>
            <w:r>
              <w:rPr>
                <w:rFonts w:ascii="Garamond" w:eastAsia="Garamond" w:hAnsi="Garamond" w:cs="Garamond"/>
              </w:rPr>
              <w:t xml:space="preserve"> for sample questions for surveys.</w:t>
            </w:r>
          </w:p>
        </w:tc>
      </w:tr>
    </w:tbl>
    <w:p w14:paraId="255A7418" w14:textId="5A5A10DD" w:rsidR="00AD358E" w:rsidRDefault="00285E72">
      <w:pPr>
        <w:spacing w:before="240" w:after="240"/>
        <w:rPr>
          <w:rFonts w:ascii="Garamond" w:eastAsia="Garamond" w:hAnsi="Garamond" w:cs="Garamond"/>
          <w:highlight w:val="yellow"/>
        </w:rPr>
      </w:pPr>
      <w:r>
        <w:rPr>
          <w:rFonts w:ascii="Garamond" w:eastAsia="Garamond" w:hAnsi="Garamond" w:cs="Garamond"/>
          <w:noProof/>
        </w:rPr>
        <w:drawing>
          <wp:anchor distT="0" distB="0" distL="114300" distR="114300" simplePos="0" relativeHeight="251658240" behindDoc="1" locked="0" layoutInCell="1" allowOverlap="1" wp14:anchorId="4C45C1D4" wp14:editId="5CA8DC89">
            <wp:simplePos x="0" y="0"/>
            <wp:positionH relativeFrom="margin">
              <wp:align>center</wp:align>
            </wp:positionH>
            <wp:positionV relativeFrom="paragraph">
              <wp:posOffset>1391992</wp:posOffset>
            </wp:positionV>
            <wp:extent cx="883578" cy="600527"/>
            <wp:effectExtent l="0" t="0" r="0" b="9525"/>
            <wp:wrapNone/>
            <wp:docPr id="1684853735" name="Picture 1" descr="A logo for a catholic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853735" name="Picture 1" descr="A logo for a catholic school&#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883578" cy="600527"/>
                    </a:xfrm>
                    <a:prstGeom prst="rect">
                      <a:avLst/>
                    </a:prstGeom>
                  </pic:spPr>
                </pic:pic>
              </a:graphicData>
            </a:graphic>
            <wp14:sizeRelH relativeFrom="margin">
              <wp14:pctWidth>0</wp14:pctWidth>
            </wp14:sizeRelH>
            <wp14:sizeRelV relativeFrom="margin">
              <wp14:pctHeight>0</wp14:pctHeight>
            </wp14:sizeRelV>
          </wp:anchor>
        </w:drawing>
      </w:r>
    </w:p>
    <w:sectPr w:rsidR="00AD358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61979"/>
    <w:multiLevelType w:val="multilevel"/>
    <w:tmpl w:val="DDC6AB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1A456E"/>
    <w:multiLevelType w:val="multilevel"/>
    <w:tmpl w:val="B064A2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CE4F0F"/>
    <w:multiLevelType w:val="multilevel"/>
    <w:tmpl w:val="7D0829F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23F65713"/>
    <w:multiLevelType w:val="multilevel"/>
    <w:tmpl w:val="82C66B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A07781E"/>
    <w:multiLevelType w:val="multilevel"/>
    <w:tmpl w:val="BAA254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3A871E3"/>
    <w:multiLevelType w:val="multilevel"/>
    <w:tmpl w:val="D298A7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AD22257"/>
    <w:multiLevelType w:val="multilevel"/>
    <w:tmpl w:val="15162B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1B11E68"/>
    <w:multiLevelType w:val="multilevel"/>
    <w:tmpl w:val="474451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2327452"/>
    <w:multiLevelType w:val="multilevel"/>
    <w:tmpl w:val="9E06B5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43C1B3F"/>
    <w:multiLevelType w:val="multilevel"/>
    <w:tmpl w:val="104CA9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99A15E8"/>
    <w:multiLevelType w:val="multilevel"/>
    <w:tmpl w:val="55FE7B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3501E22"/>
    <w:multiLevelType w:val="multilevel"/>
    <w:tmpl w:val="6076F3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4315671"/>
    <w:multiLevelType w:val="multilevel"/>
    <w:tmpl w:val="DCF2ABB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7210228"/>
    <w:multiLevelType w:val="multilevel"/>
    <w:tmpl w:val="AC3A9D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8BF0AA6"/>
    <w:multiLevelType w:val="multilevel"/>
    <w:tmpl w:val="74F8EC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46593953">
    <w:abstractNumId w:val="4"/>
  </w:num>
  <w:num w:numId="2" w16cid:durableId="954293411">
    <w:abstractNumId w:val="11"/>
  </w:num>
  <w:num w:numId="3" w16cid:durableId="1918856208">
    <w:abstractNumId w:val="0"/>
  </w:num>
  <w:num w:numId="4" w16cid:durableId="1204975500">
    <w:abstractNumId w:val="13"/>
  </w:num>
  <w:num w:numId="5" w16cid:durableId="747381260">
    <w:abstractNumId w:val="14"/>
  </w:num>
  <w:num w:numId="6" w16cid:durableId="1148670482">
    <w:abstractNumId w:val="5"/>
  </w:num>
  <w:num w:numId="7" w16cid:durableId="995458815">
    <w:abstractNumId w:val="3"/>
  </w:num>
  <w:num w:numId="8" w16cid:durableId="344669218">
    <w:abstractNumId w:val="7"/>
  </w:num>
  <w:num w:numId="9" w16cid:durableId="1844275860">
    <w:abstractNumId w:val="6"/>
  </w:num>
  <w:num w:numId="10" w16cid:durableId="186797978">
    <w:abstractNumId w:val="1"/>
  </w:num>
  <w:num w:numId="11" w16cid:durableId="1971201438">
    <w:abstractNumId w:val="9"/>
  </w:num>
  <w:num w:numId="12" w16cid:durableId="486363205">
    <w:abstractNumId w:val="2"/>
  </w:num>
  <w:num w:numId="13" w16cid:durableId="369573489">
    <w:abstractNumId w:val="10"/>
  </w:num>
  <w:num w:numId="14" w16cid:durableId="1807626860">
    <w:abstractNumId w:val="8"/>
  </w:num>
  <w:num w:numId="15" w16cid:durableId="8534233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58E"/>
    <w:rsid w:val="00051035"/>
    <w:rsid w:val="001D64C6"/>
    <w:rsid w:val="00285E72"/>
    <w:rsid w:val="00365112"/>
    <w:rsid w:val="004D7F20"/>
    <w:rsid w:val="005C1590"/>
    <w:rsid w:val="006A559B"/>
    <w:rsid w:val="007A60D5"/>
    <w:rsid w:val="007C14E1"/>
    <w:rsid w:val="007E20B0"/>
    <w:rsid w:val="008518FF"/>
    <w:rsid w:val="009F55B7"/>
    <w:rsid w:val="00AD358E"/>
    <w:rsid w:val="00B118F6"/>
    <w:rsid w:val="00BB3884"/>
    <w:rsid w:val="00C51A03"/>
    <w:rsid w:val="00CA1222"/>
    <w:rsid w:val="00CA4CB0"/>
    <w:rsid w:val="00D26524"/>
    <w:rsid w:val="00F03F42"/>
    <w:rsid w:val="00F27D20"/>
    <w:rsid w:val="00F47FBA"/>
    <w:rsid w:val="00F73430"/>
    <w:rsid w:val="00FE0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3211E"/>
  <w15:docId w15:val="{D4100E64-6218-49EC-95D5-DE7EAFD5A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7A60D5"/>
    <w:rPr>
      <w:color w:val="0000FF" w:themeColor="hyperlink"/>
      <w:u w:val="single"/>
    </w:rPr>
  </w:style>
  <w:style w:type="character" w:styleId="UnresolvedMention">
    <w:name w:val="Unresolved Mention"/>
    <w:basedOn w:val="DefaultParagraphFont"/>
    <w:uiPriority w:val="99"/>
    <w:semiHidden/>
    <w:unhideWhenUsed/>
    <w:rsid w:val="007A60D5"/>
    <w:rPr>
      <w:color w:val="605E5C"/>
      <w:shd w:val="clear" w:color="auto" w:fill="E1DFDD"/>
    </w:rPr>
  </w:style>
  <w:style w:type="paragraph" w:styleId="ListParagraph">
    <w:name w:val="List Paragraph"/>
    <w:basedOn w:val="Normal"/>
    <w:uiPriority w:val="34"/>
    <w:qFormat/>
    <w:rsid w:val="00285E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cs.google.com/presentation/d/1e5JJRFt7tga1lr_FKU1BtQ4nfFKPCNxe28pDD-2KjdA/edit?usp=sharing" TargetMode="External"/><Relationship Id="rId13" Type="http://schemas.openxmlformats.org/officeDocument/2006/relationships/hyperlink" Target="https://ospi.k12.wa.us/student-success/resources-subject-area" TargetMode="External"/><Relationship Id="rId18" Type="http://schemas.openxmlformats.org/officeDocument/2006/relationships/hyperlink" Target="https://docs.google.com/document/d/1MyaEK3--Pv2osM9r0FsaTqu6UZBos5AWweFl8fWPKRU/edit" TargetMode="External"/><Relationship Id="rId3" Type="http://schemas.openxmlformats.org/officeDocument/2006/relationships/settings" Target="settings.xml"/><Relationship Id="rId7" Type="http://schemas.openxmlformats.org/officeDocument/2006/relationships/hyperlink" Target="https://drive.google.com/file/d/1MRJDLwIpJBEEWDfWwEX5ozHFlq7eXkHn/view?usp=sharing" TargetMode="External"/><Relationship Id="rId12" Type="http://schemas.openxmlformats.org/officeDocument/2006/relationships/hyperlink" Target="https://www.usccb.org/resources/Current%20Conformity%20List.pdf" TargetMode="External"/><Relationship Id="rId17" Type="http://schemas.openxmlformats.org/officeDocument/2006/relationships/hyperlink" Target="https://docs.google.com/document/d/1QsjILOz73N591HwVV70eGN3AsL0s5H57aAfYs3DrtyQ/edit" TargetMode="External"/><Relationship Id="rId2" Type="http://schemas.openxmlformats.org/officeDocument/2006/relationships/styles" Target="styles.xml"/><Relationship Id="rId16" Type="http://schemas.openxmlformats.org/officeDocument/2006/relationships/hyperlink" Target="https://drive.google.com/file/d/1MRJDLwIpJBEEWDfWwEX5ozHFlq7eXkHn/view?usp=shari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cs.google.com/document/d/1d5o_-VlxrZj_E0NJ0A0a3hMoibBa-sd3QBEGN1BRJ1g/edit?usp=sharing" TargetMode="External"/><Relationship Id="rId11" Type="http://schemas.openxmlformats.org/officeDocument/2006/relationships/hyperlink" Target="https://www.doe.mass.edu/instruction/curate/" TargetMode="External"/><Relationship Id="rId5" Type="http://schemas.openxmlformats.org/officeDocument/2006/relationships/image" Target="media/image1.png"/><Relationship Id="rId15" Type="http://schemas.openxmlformats.org/officeDocument/2006/relationships/hyperlink" Target="https://docs.google.com/document/d/1d5o_-VlxrZj_E0NJ0A0a3hMoibBa-sd3QBEGN1BRJ1g/edit?usp=sharing" TargetMode="External"/><Relationship Id="rId10" Type="http://schemas.openxmlformats.org/officeDocument/2006/relationships/hyperlink" Target="https://www.louisianabelieves.com/resources/library/curricular-resourc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dreports.org/" TargetMode="External"/><Relationship Id="rId14" Type="http://schemas.openxmlformats.org/officeDocument/2006/relationships/hyperlink" Target="https://docs.google.com/spreadsheets/d/14aiInL90C46C6OQHX8Ru-lyp7H3K7asIu0jTP-glOj8/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2188</Words>
  <Characters>12476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Justyna King</cp:lastModifiedBy>
  <cp:revision>4</cp:revision>
  <cp:lastPrinted>2024-01-17T18:55:00Z</cp:lastPrinted>
  <dcterms:created xsi:type="dcterms:W3CDTF">2024-01-17T15:19:00Z</dcterms:created>
  <dcterms:modified xsi:type="dcterms:W3CDTF">2024-01-17T20:35:00Z</dcterms:modified>
</cp:coreProperties>
</file>